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87"/>
        <w:gridCol w:w="1082"/>
      </w:tblGrid>
      <w:tr w:rsidR="00836B55" w:rsidRPr="008935F5" w14:paraId="54A7717C" w14:textId="77777777" w:rsidTr="000901FD">
        <w:trPr>
          <w:trHeight w:val="1988"/>
        </w:trPr>
        <w:tc>
          <w:tcPr>
            <w:tcW w:w="851" w:type="dxa"/>
          </w:tcPr>
          <w:p w14:paraId="47394034" w14:textId="77777777" w:rsidR="00836B55" w:rsidRPr="008935F5" w:rsidRDefault="00836B55" w:rsidP="00836B55">
            <w:pPr>
              <w:rPr>
                <w:rFonts w:eastAsia="Malgun Gothic"/>
              </w:rPr>
            </w:pPr>
          </w:p>
        </w:tc>
        <w:tc>
          <w:tcPr>
            <w:tcW w:w="7087" w:type="dxa"/>
          </w:tcPr>
          <w:p w14:paraId="1987676B" w14:textId="77777777" w:rsidR="006C6F81" w:rsidRDefault="006C6F81" w:rsidP="00836B55">
            <w:pPr>
              <w:spacing w:line="259" w:lineRule="auto"/>
              <w:ind w:left="18"/>
              <w:jc w:val="center"/>
              <w:rPr>
                <w:rFonts w:ascii="Century Gothic" w:eastAsia="Century Gothic" w:hAnsi="Century Gothic" w:cstheme="majorHAnsi"/>
                <w:b/>
                <w:u w:val="single" w:color="000000"/>
              </w:rPr>
            </w:pPr>
          </w:p>
          <w:p w14:paraId="6CC4B4E9" w14:textId="0D41347D"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7693E5B7" w:rsidR="00836B55"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Minutes of the meeting held on Tuesday,</w:t>
            </w:r>
            <w:r w:rsidR="00803733">
              <w:rPr>
                <w:rFonts w:ascii="Century Gothic" w:eastAsia="Century Gothic" w:hAnsi="Century Gothic" w:cstheme="majorHAnsi"/>
                <w:b/>
              </w:rPr>
              <w:t xml:space="preserve"> </w:t>
            </w:r>
            <w:r w:rsidR="00B60412">
              <w:rPr>
                <w:rFonts w:ascii="Century Gothic" w:eastAsia="Century Gothic" w:hAnsi="Century Gothic" w:cstheme="majorHAnsi"/>
                <w:b/>
              </w:rPr>
              <w:t>12</w:t>
            </w:r>
            <w:r w:rsidR="002708D6">
              <w:rPr>
                <w:rFonts w:ascii="Century Gothic" w:eastAsia="Century Gothic" w:hAnsi="Century Gothic" w:cstheme="majorHAnsi"/>
                <w:b/>
              </w:rPr>
              <w:t xml:space="preserve"> </w:t>
            </w:r>
            <w:r w:rsidR="00B60412">
              <w:rPr>
                <w:rFonts w:ascii="Century Gothic" w:eastAsia="Century Gothic" w:hAnsi="Century Gothic" w:cstheme="majorHAnsi"/>
                <w:b/>
              </w:rPr>
              <w:t xml:space="preserve">January </w:t>
            </w:r>
            <w:r w:rsidRPr="00AD6F1F">
              <w:rPr>
                <w:rFonts w:ascii="Century Gothic" w:eastAsia="Century Gothic" w:hAnsi="Century Gothic" w:cstheme="majorHAnsi"/>
                <w:b/>
              </w:rPr>
              <w:t>20</w:t>
            </w:r>
            <w:r w:rsidR="00AD6F1F" w:rsidRPr="00AD6F1F">
              <w:rPr>
                <w:rFonts w:ascii="Century Gothic" w:eastAsia="Century Gothic" w:hAnsi="Century Gothic" w:cstheme="majorHAnsi"/>
                <w:b/>
              </w:rPr>
              <w:t>2</w:t>
            </w:r>
            <w:r w:rsidR="00B60412">
              <w:rPr>
                <w:rFonts w:ascii="Century Gothic" w:eastAsia="Century Gothic" w:hAnsi="Century Gothic" w:cstheme="majorHAnsi"/>
                <w:b/>
              </w:rPr>
              <w:t>1</w:t>
            </w:r>
            <w:r w:rsidRPr="00AD6F1F">
              <w:rPr>
                <w:rFonts w:ascii="Century Gothic" w:eastAsia="Century Gothic" w:hAnsi="Century Gothic" w:cstheme="majorHAnsi"/>
                <w:b/>
              </w:rPr>
              <w:t xml:space="preserve"> at 19.30 hrs</w:t>
            </w:r>
            <w:r w:rsidR="00803733">
              <w:rPr>
                <w:rFonts w:ascii="Century Gothic" w:eastAsia="Century Gothic" w:hAnsi="Century Gothic" w:cstheme="majorHAnsi"/>
                <w:b/>
              </w:rPr>
              <w:t xml:space="preserve"> </w:t>
            </w:r>
            <w:r w:rsidR="00B60412">
              <w:rPr>
                <w:rFonts w:ascii="Century Gothic" w:eastAsia="Century Gothic" w:hAnsi="Century Gothic" w:cstheme="majorHAnsi"/>
                <w:b/>
              </w:rPr>
              <w:t>using the Zoom online conferencing facility</w:t>
            </w:r>
            <w:r w:rsidR="00515008">
              <w:rPr>
                <w:rFonts w:ascii="Century Gothic" w:eastAsia="Century Gothic" w:hAnsi="Century Gothic" w:cstheme="majorHAnsi"/>
                <w:b/>
              </w:rPr>
              <w:t>.</w:t>
            </w:r>
            <w:r w:rsidR="00B60412">
              <w:rPr>
                <w:rFonts w:ascii="Century Gothic" w:eastAsia="Century Gothic" w:hAnsi="Century Gothic" w:cstheme="majorHAnsi"/>
                <w:b/>
              </w:rPr>
              <w:t xml:space="preserve"> </w:t>
            </w:r>
          </w:p>
          <w:p w14:paraId="04B032A7" w14:textId="77777777" w:rsidR="00515008" w:rsidRDefault="00515008" w:rsidP="00515008">
            <w:pPr>
              <w:rPr>
                <w:rFonts w:ascii="Century Gothic" w:hAnsi="Century Gothic"/>
                <w:sz w:val="20"/>
                <w:szCs w:val="20"/>
              </w:rPr>
            </w:pPr>
          </w:p>
          <w:p w14:paraId="36F7DA2E" w14:textId="233A0A77" w:rsidR="00515008" w:rsidRPr="00057A9D" w:rsidRDefault="00515008" w:rsidP="00515008">
            <w:pPr>
              <w:rPr>
                <w:rFonts w:ascii="Century Gothic" w:hAnsi="Century Gothic"/>
                <w:sz w:val="20"/>
                <w:szCs w:val="20"/>
              </w:rPr>
            </w:pPr>
            <w:r w:rsidRPr="00057A9D">
              <w:rPr>
                <w:rFonts w:ascii="Century Gothic" w:hAnsi="Century Gothic"/>
                <w:sz w:val="20"/>
                <w:szCs w:val="20"/>
              </w:rPr>
              <w:t xml:space="preserve">This meeting was held under the provisions of The Local Authorities and Police and Crime panels (Coronavirus) (Flexibility on Local Authority and Police and Crime Panel Meetings) (England and Wales) Regulations 2020.   </w:t>
            </w:r>
          </w:p>
          <w:p w14:paraId="1EEC81E3" w14:textId="723F94CA" w:rsidR="002708D6" w:rsidRDefault="002708D6" w:rsidP="00515008">
            <w:pPr>
              <w:spacing w:line="259" w:lineRule="auto"/>
              <w:rPr>
                <w:rFonts w:ascii="Century Gothic" w:eastAsia="Century Gothic" w:hAnsi="Century Gothic" w:cstheme="majorHAnsi"/>
                <w:b/>
              </w:rPr>
            </w:pPr>
          </w:p>
          <w:p w14:paraId="6DCE768A" w14:textId="469F20B7"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w:t>
            </w:r>
            <w:r w:rsidR="00E06501">
              <w:rPr>
                <w:rFonts w:ascii="Century Gothic" w:hAnsi="Century Gothic"/>
              </w:rPr>
              <w:t xml:space="preserve"> </w:t>
            </w:r>
            <w:r w:rsidR="00961495">
              <w:rPr>
                <w:rFonts w:ascii="Century Gothic" w:hAnsi="Century Gothic"/>
              </w:rPr>
              <w:t xml:space="preserve">John Marsden, </w:t>
            </w:r>
            <w:r w:rsidRPr="00AD6F1F">
              <w:rPr>
                <w:rFonts w:ascii="Century Gothic" w:hAnsi="Century Gothic"/>
              </w:rPr>
              <w:t>Lucy Montgomery,</w:t>
            </w:r>
            <w:r w:rsidR="00BC6F25">
              <w:rPr>
                <w:rFonts w:ascii="Century Gothic" w:hAnsi="Century Gothic"/>
              </w:rPr>
              <w:t xml:space="preserve"> </w:t>
            </w:r>
            <w:r w:rsidR="00875FB0">
              <w:rPr>
                <w:rFonts w:ascii="Century Gothic" w:hAnsi="Century Gothic"/>
              </w:rPr>
              <w:t xml:space="preserve">SCC Cllr John Thorne, </w:t>
            </w:r>
            <w:r w:rsidR="008737BE">
              <w:rPr>
                <w:rFonts w:ascii="Century Gothic" w:hAnsi="Century Gothic"/>
              </w:rPr>
              <w:t xml:space="preserve">SWATDC Cllr Ross Henley, </w:t>
            </w:r>
            <w:r w:rsidR="00B60412">
              <w:rPr>
                <w:rFonts w:ascii="Century Gothic" w:hAnsi="Century Gothic"/>
              </w:rPr>
              <w:t xml:space="preserve">one parishioner </w:t>
            </w:r>
            <w:r w:rsidRPr="00AD6F1F">
              <w:rPr>
                <w:rFonts w:ascii="Century Gothic" w:hAnsi="Century Gothic"/>
              </w:rPr>
              <w:t>and the Clerk.</w:t>
            </w:r>
          </w:p>
          <w:p w14:paraId="7A60F343" w14:textId="62BFA94A" w:rsidR="00A222E3" w:rsidRPr="00AD6F1F" w:rsidRDefault="00A222E3" w:rsidP="00265292">
            <w:pPr>
              <w:rPr>
                <w:rFonts w:ascii="Century Gothic" w:hAnsi="Century Gothic"/>
              </w:rPr>
            </w:pPr>
          </w:p>
        </w:tc>
        <w:tc>
          <w:tcPr>
            <w:tcW w:w="1082" w:type="dxa"/>
          </w:tcPr>
          <w:p w14:paraId="74615283" w14:textId="77777777" w:rsidR="00836B55" w:rsidRPr="008935F5" w:rsidRDefault="00836B55" w:rsidP="00836B55">
            <w:pPr>
              <w:rPr>
                <w:rFonts w:eastAsia="Malgun Gothic"/>
              </w:rPr>
            </w:pPr>
          </w:p>
        </w:tc>
      </w:tr>
      <w:tr w:rsidR="00C20898" w:rsidRPr="008935F5" w14:paraId="6FEDC626" w14:textId="77777777" w:rsidTr="000901FD">
        <w:tc>
          <w:tcPr>
            <w:tcW w:w="851" w:type="dxa"/>
          </w:tcPr>
          <w:p w14:paraId="6E6B3E06" w14:textId="15F8262F" w:rsidR="00C20898" w:rsidRPr="008935F5" w:rsidRDefault="00C20898" w:rsidP="00836B55">
            <w:pPr>
              <w:rPr>
                <w:rFonts w:eastAsia="Malgun Gothic"/>
              </w:rPr>
            </w:pPr>
            <w:r>
              <w:rPr>
                <w:rFonts w:eastAsia="Malgun Gothic"/>
              </w:rPr>
              <w:t>Item</w:t>
            </w:r>
          </w:p>
        </w:tc>
        <w:tc>
          <w:tcPr>
            <w:tcW w:w="7087" w:type="dxa"/>
          </w:tcPr>
          <w:p w14:paraId="23375A40" w14:textId="10C3314A" w:rsidR="00C20898" w:rsidRPr="00AD6F1F" w:rsidRDefault="00C20898" w:rsidP="00C20898">
            <w:pPr>
              <w:jc w:val="center"/>
              <w:rPr>
                <w:rFonts w:ascii="Century Gothic" w:eastAsia="Malgun Gothic" w:hAnsi="Century Gothic"/>
              </w:rPr>
            </w:pPr>
            <w:r w:rsidRPr="00AD6F1F">
              <w:rPr>
                <w:rFonts w:ascii="Century Gothic" w:eastAsia="Malgun Gothic" w:hAnsi="Century Gothic"/>
              </w:rPr>
              <w:t>Detail</w:t>
            </w:r>
          </w:p>
        </w:tc>
        <w:tc>
          <w:tcPr>
            <w:tcW w:w="1082" w:type="dxa"/>
          </w:tcPr>
          <w:p w14:paraId="1D8E1CA6" w14:textId="534BFEDE" w:rsidR="00C20898" w:rsidRPr="008935F5" w:rsidRDefault="00C20898" w:rsidP="00836B55">
            <w:pPr>
              <w:rPr>
                <w:rFonts w:eastAsia="Malgun Gothic"/>
              </w:rPr>
            </w:pPr>
            <w:r>
              <w:rPr>
                <w:rFonts w:eastAsia="Malgun Gothic"/>
              </w:rPr>
              <w:t>Action</w:t>
            </w:r>
          </w:p>
        </w:tc>
      </w:tr>
      <w:tr w:rsidR="008935F5" w:rsidRPr="008935F5" w14:paraId="5E3DAF53" w14:textId="77777777" w:rsidTr="000901FD">
        <w:trPr>
          <w:trHeight w:val="706"/>
        </w:trPr>
        <w:tc>
          <w:tcPr>
            <w:tcW w:w="851" w:type="dxa"/>
          </w:tcPr>
          <w:p w14:paraId="1A9BFCD0" w14:textId="77777777" w:rsidR="008935F5" w:rsidRPr="008935F5" w:rsidRDefault="008935F5" w:rsidP="00836B55"/>
        </w:tc>
        <w:tc>
          <w:tcPr>
            <w:tcW w:w="7087" w:type="dxa"/>
          </w:tcPr>
          <w:p w14:paraId="19FDF118" w14:textId="3C54AF87" w:rsidR="008935F5" w:rsidRDefault="008935F5" w:rsidP="00875FB0">
            <w:pPr>
              <w:spacing w:line="263" w:lineRule="auto"/>
              <w:rPr>
                <w:rFonts w:ascii="Century Gothic" w:eastAsia="Century Gothic" w:hAnsi="Century Gothic" w:cs="Century Gothic"/>
                <w:b/>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17DE9740" w14:textId="77777777" w:rsidR="00875FB0" w:rsidRDefault="00875FB0" w:rsidP="00875FB0">
            <w:pPr>
              <w:spacing w:line="263" w:lineRule="auto"/>
              <w:rPr>
                <w:rFonts w:ascii="Century Gothic" w:eastAsia="Century Gothic" w:hAnsi="Century Gothic" w:cs="Century Gothic"/>
                <w:b/>
              </w:rPr>
            </w:pPr>
          </w:p>
          <w:p w14:paraId="5B61DB42" w14:textId="77777777" w:rsidR="00452F40" w:rsidRDefault="00875FB0" w:rsidP="0056085B">
            <w:pPr>
              <w:spacing w:line="263" w:lineRule="auto"/>
              <w:rPr>
                <w:rFonts w:ascii="Century Gothic" w:hAnsi="Century Gothic"/>
              </w:rPr>
            </w:pPr>
            <w:r w:rsidRPr="00875FB0">
              <w:rPr>
                <w:rFonts w:ascii="Century Gothic" w:hAnsi="Century Gothic"/>
              </w:rPr>
              <w:t>Cllr Thorne</w:t>
            </w:r>
            <w:r>
              <w:rPr>
                <w:rFonts w:ascii="Century Gothic" w:hAnsi="Century Gothic"/>
              </w:rPr>
              <w:t xml:space="preserve"> had submitted a written report on SCC matters, appended to these minutes</w:t>
            </w:r>
            <w:r w:rsidR="0050608A">
              <w:rPr>
                <w:rFonts w:ascii="Century Gothic" w:hAnsi="Century Gothic"/>
              </w:rPr>
              <w:t xml:space="preserve">. </w:t>
            </w:r>
            <w:r w:rsidR="002708D6">
              <w:rPr>
                <w:rFonts w:ascii="Century Gothic" w:hAnsi="Century Gothic"/>
              </w:rPr>
              <w:t xml:space="preserve"> </w:t>
            </w:r>
          </w:p>
          <w:p w14:paraId="39DD931C" w14:textId="77777777" w:rsidR="004213A7" w:rsidRDefault="004213A7" w:rsidP="0056085B">
            <w:pPr>
              <w:spacing w:line="263" w:lineRule="auto"/>
              <w:rPr>
                <w:rFonts w:ascii="Century Gothic" w:hAnsi="Century Gothic"/>
              </w:rPr>
            </w:pPr>
          </w:p>
          <w:p w14:paraId="3A552BDF" w14:textId="79E08B81" w:rsidR="004213A7" w:rsidRDefault="004213A7" w:rsidP="0056085B">
            <w:pPr>
              <w:spacing w:line="263" w:lineRule="auto"/>
              <w:rPr>
                <w:rFonts w:ascii="Century Gothic" w:hAnsi="Century Gothic"/>
              </w:rPr>
            </w:pPr>
            <w:r>
              <w:rPr>
                <w:rFonts w:ascii="Century Gothic" w:hAnsi="Century Gothic"/>
              </w:rPr>
              <w:t xml:space="preserve">Cllr Henley explained that the </w:t>
            </w:r>
            <w:r w:rsidR="00F55CEC">
              <w:rPr>
                <w:rFonts w:ascii="Century Gothic" w:hAnsi="Century Gothic"/>
              </w:rPr>
              <w:t xml:space="preserve">COVID </w:t>
            </w:r>
            <w:r>
              <w:rPr>
                <w:rFonts w:ascii="Century Gothic" w:hAnsi="Century Gothic"/>
              </w:rPr>
              <w:t xml:space="preserve">business grants scheme was complicated because of the different grants which </w:t>
            </w:r>
            <w:proofErr w:type="spellStart"/>
            <w:r>
              <w:rPr>
                <w:rFonts w:ascii="Century Gothic" w:hAnsi="Century Gothic"/>
              </w:rPr>
              <w:t xml:space="preserve">applied </w:t>
            </w:r>
            <w:proofErr w:type="spellEnd"/>
            <w:r>
              <w:rPr>
                <w:rFonts w:ascii="Century Gothic" w:hAnsi="Century Gothic"/>
              </w:rPr>
              <w:t xml:space="preserve">during lockdown 2, and tiers </w:t>
            </w:r>
            <w:r w:rsidR="00F55CEC">
              <w:rPr>
                <w:rFonts w:ascii="Century Gothic" w:hAnsi="Century Gothic"/>
              </w:rPr>
              <w:t>3</w:t>
            </w:r>
            <w:r>
              <w:rPr>
                <w:rFonts w:ascii="Century Gothic" w:hAnsi="Century Gothic"/>
              </w:rPr>
              <w:t xml:space="preserve"> and 4.  </w:t>
            </w:r>
            <w:r w:rsidR="0011576B">
              <w:rPr>
                <w:rFonts w:ascii="Century Gothic" w:hAnsi="Century Gothic"/>
              </w:rPr>
              <w:t>He would ensure that o</w:t>
            </w:r>
            <w:r>
              <w:rPr>
                <w:rFonts w:ascii="Century Gothic" w:hAnsi="Century Gothic"/>
              </w:rPr>
              <w:t xml:space="preserve">fficers send the relevant paperwork to the Holman </w:t>
            </w:r>
            <w:proofErr w:type="spellStart"/>
            <w:r>
              <w:rPr>
                <w:rFonts w:ascii="Century Gothic" w:hAnsi="Century Gothic"/>
              </w:rPr>
              <w:t>Clavel</w:t>
            </w:r>
            <w:proofErr w:type="spellEnd"/>
            <w:r>
              <w:rPr>
                <w:rFonts w:ascii="Century Gothic" w:hAnsi="Century Gothic"/>
              </w:rPr>
              <w:t xml:space="preserve">. Local plan development sites – the listed sites are suggestions from landowners in multiple sites across the district.  SWAT will be undertaking assessments of the sites in due course but </w:t>
            </w:r>
            <w:proofErr w:type="spellStart"/>
            <w:r>
              <w:rPr>
                <w:rFonts w:ascii="Century Gothic" w:hAnsi="Century Gothic"/>
              </w:rPr>
              <w:t>Bishopswood</w:t>
            </w:r>
            <w:proofErr w:type="spellEnd"/>
            <w:r>
              <w:rPr>
                <w:rFonts w:ascii="Century Gothic" w:hAnsi="Century Gothic"/>
              </w:rPr>
              <w:t xml:space="preserve"> is unlikely to be included for further housing development.  He would ask that OPC be consulted.  OPC had circulated details to nearby households.</w:t>
            </w:r>
          </w:p>
          <w:p w14:paraId="6FAA5CEF" w14:textId="183C7697" w:rsidR="004213A7" w:rsidRDefault="004213A7" w:rsidP="0056085B">
            <w:pPr>
              <w:spacing w:line="263" w:lineRule="auto"/>
              <w:rPr>
                <w:rFonts w:ascii="Century Gothic" w:hAnsi="Century Gothic"/>
              </w:rPr>
            </w:pPr>
            <w:r>
              <w:rPr>
                <w:rFonts w:ascii="Century Gothic" w:hAnsi="Century Gothic"/>
              </w:rPr>
              <w:t xml:space="preserve">Cllr Henley had noted some fly tipping in the link road between the Holman </w:t>
            </w:r>
            <w:proofErr w:type="spellStart"/>
            <w:r>
              <w:rPr>
                <w:rFonts w:ascii="Century Gothic" w:hAnsi="Century Gothic"/>
              </w:rPr>
              <w:t>Clavel</w:t>
            </w:r>
            <w:proofErr w:type="spellEnd"/>
            <w:r>
              <w:rPr>
                <w:rFonts w:ascii="Century Gothic" w:hAnsi="Century Gothic"/>
              </w:rPr>
              <w:t xml:space="preserve"> and the B3170 and on the back road to the Lakes.  There had also been some car crime reported in the area.  Cllr </w:t>
            </w:r>
            <w:proofErr w:type="spellStart"/>
            <w:r>
              <w:rPr>
                <w:rFonts w:ascii="Century Gothic" w:hAnsi="Century Gothic"/>
              </w:rPr>
              <w:t>Canham</w:t>
            </w:r>
            <w:proofErr w:type="spellEnd"/>
            <w:r>
              <w:rPr>
                <w:rFonts w:ascii="Century Gothic" w:hAnsi="Century Gothic"/>
              </w:rPr>
              <w:t xml:space="preserve"> said OPC would be in favour of CCTV on the link road if SWAT would consider installing it.</w:t>
            </w:r>
          </w:p>
          <w:p w14:paraId="19CC29BA" w14:textId="4F851DFF" w:rsidR="004213A7" w:rsidRDefault="004213A7" w:rsidP="0056085B">
            <w:pPr>
              <w:spacing w:line="263" w:lineRule="auto"/>
              <w:rPr>
                <w:rFonts w:ascii="Century Gothic" w:hAnsi="Century Gothic"/>
              </w:rPr>
            </w:pPr>
          </w:p>
          <w:p w14:paraId="40DC9A60" w14:textId="26EC69D8" w:rsidR="004213A7" w:rsidRDefault="004213A7" w:rsidP="0056085B">
            <w:pPr>
              <w:spacing w:line="263" w:lineRule="auto"/>
              <w:rPr>
                <w:rFonts w:ascii="Century Gothic" w:hAnsi="Century Gothic"/>
              </w:rPr>
            </w:pPr>
            <w:r>
              <w:rPr>
                <w:rFonts w:ascii="Century Gothic" w:hAnsi="Century Gothic"/>
              </w:rPr>
              <w:t xml:space="preserve">Mr </w:t>
            </w:r>
            <w:proofErr w:type="spellStart"/>
            <w:r>
              <w:rPr>
                <w:rFonts w:ascii="Century Gothic" w:hAnsi="Century Gothic"/>
              </w:rPr>
              <w:t>Godsmark</w:t>
            </w:r>
            <w:proofErr w:type="spellEnd"/>
            <w:r>
              <w:rPr>
                <w:rFonts w:ascii="Century Gothic" w:hAnsi="Century Gothic"/>
              </w:rPr>
              <w:t>, a parishioner, offered some bamboo for holes for the bee hotels.  He suggested, as part of the climate emergency actions, offering parishioners packets of wildflower seeds for bees and other pollinators.  This was noted for future consideration.</w:t>
            </w:r>
          </w:p>
          <w:p w14:paraId="6D3E82B7" w14:textId="7080D72F" w:rsidR="004213A7" w:rsidRPr="00AD6F1F" w:rsidRDefault="004213A7" w:rsidP="0056085B">
            <w:pPr>
              <w:spacing w:line="263" w:lineRule="auto"/>
              <w:rPr>
                <w:rFonts w:ascii="Century Gothic" w:hAnsi="Century Gothic"/>
              </w:rPr>
            </w:pPr>
          </w:p>
        </w:tc>
        <w:tc>
          <w:tcPr>
            <w:tcW w:w="1082"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64E73E76" w14:textId="77777777" w:rsidR="000A6FDB" w:rsidRDefault="000A6FDB" w:rsidP="00836B55">
            <w:pPr>
              <w:rPr>
                <w:rFonts w:eastAsia="Malgun Gothic"/>
              </w:rPr>
            </w:pPr>
          </w:p>
          <w:p w14:paraId="33FB4DF3" w14:textId="77777777" w:rsidR="000A6FDB" w:rsidRDefault="000A6FDB" w:rsidP="00836B55">
            <w:pPr>
              <w:rPr>
                <w:rFonts w:eastAsia="Malgun Gothic"/>
              </w:rPr>
            </w:pPr>
          </w:p>
          <w:p w14:paraId="071D5C60" w14:textId="77777777" w:rsidR="00FA46C7" w:rsidRDefault="00FA46C7" w:rsidP="00836B55">
            <w:pPr>
              <w:rPr>
                <w:rFonts w:ascii="Century Gothic" w:eastAsia="Malgun Gothic" w:hAnsi="Century Gothic"/>
                <w:b/>
                <w:bCs/>
              </w:rPr>
            </w:pPr>
          </w:p>
          <w:p w14:paraId="605106D0" w14:textId="77777777" w:rsidR="004213A7" w:rsidRDefault="004213A7" w:rsidP="00836B55">
            <w:pPr>
              <w:rPr>
                <w:rFonts w:ascii="Century Gothic" w:eastAsia="Malgun Gothic" w:hAnsi="Century Gothic"/>
                <w:b/>
                <w:bCs/>
              </w:rPr>
            </w:pPr>
          </w:p>
          <w:p w14:paraId="71E8D9CA" w14:textId="77777777" w:rsidR="004213A7" w:rsidRDefault="004213A7" w:rsidP="00836B55">
            <w:pPr>
              <w:rPr>
                <w:rFonts w:ascii="Century Gothic" w:eastAsia="Malgun Gothic" w:hAnsi="Century Gothic"/>
                <w:b/>
                <w:bCs/>
              </w:rPr>
            </w:pPr>
          </w:p>
          <w:p w14:paraId="226EDD47" w14:textId="77777777" w:rsidR="004213A7" w:rsidRDefault="004213A7" w:rsidP="00836B55">
            <w:pPr>
              <w:rPr>
                <w:rFonts w:ascii="Century Gothic" w:eastAsia="Malgun Gothic" w:hAnsi="Century Gothic"/>
                <w:b/>
                <w:bCs/>
              </w:rPr>
            </w:pPr>
          </w:p>
          <w:p w14:paraId="342829C2" w14:textId="77777777" w:rsidR="004213A7" w:rsidRDefault="004213A7" w:rsidP="00836B55">
            <w:pPr>
              <w:rPr>
                <w:rFonts w:ascii="Century Gothic" w:eastAsia="Malgun Gothic" w:hAnsi="Century Gothic"/>
                <w:b/>
                <w:bCs/>
              </w:rPr>
            </w:pPr>
          </w:p>
          <w:p w14:paraId="6148D7B1" w14:textId="77777777" w:rsidR="004213A7" w:rsidRDefault="004213A7" w:rsidP="00836B55">
            <w:pPr>
              <w:rPr>
                <w:rFonts w:ascii="Century Gothic" w:eastAsia="Malgun Gothic" w:hAnsi="Century Gothic"/>
                <w:b/>
                <w:bCs/>
              </w:rPr>
            </w:pPr>
          </w:p>
          <w:p w14:paraId="67E14851" w14:textId="77777777" w:rsidR="004213A7" w:rsidRDefault="004213A7" w:rsidP="00836B55">
            <w:pPr>
              <w:rPr>
                <w:rFonts w:ascii="Century Gothic" w:eastAsia="Malgun Gothic" w:hAnsi="Century Gothic"/>
                <w:b/>
                <w:bCs/>
              </w:rPr>
            </w:pPr>
          </w:p>
          <w:p w14:paraId="484B939E" w14:textId="77777777" w:rsidR="004213A7" w:rsidRDefault="004213A7" w:rsidP="00836B55">
            <w:pPr>
              <w:rPr>
                <w:rFonts w:ascii="Century Gothic" w:eastAsia="Malgun Gothic" w:hAnsi="Century Gothic"/>
                <w:b/>
                <w:bCs/>
              </w:rPr>
            </w:pPr>
          </w:p>
          <w:p w14:paraId="1F6D89E5" w14:textId="77777777" w:rsidR="004213A7" w:rsidRDefault="004213A7" w:rsidP="00836B55">
            <w:pPr>
              <w:rPr>
                <w:rFonts w:ascii="Century Gothic" w:eastAsia="Malgun Gothic" w:hAnsi="Century Gothic"/>
                <w:b/>
                <w:bCs/>
              </w:rPr>
            </w:pPr>
          </w:p>
          <w:p w14:paraId="3A233DD5" w14:textId="77777777" w:rsidR="004213A7" w:rsidRDefault="004213A7" w:rsidP="00836B55">
            <w:pPr>
              <w:rPr>
                <w:rFonts w:ascii="Century Gothic" w:eastAsia="Malgun Gothic" w:hAnsi="Century Gothic"/>
                <w:b/>
                <w:bCs/>
              </w:rPr>
            </w:pPr>
          </w:p>
          <w:p w14:paraId="79A88D20" w14:textId="77777777" w:rsidR="004213A7" w:rsidRDefault="004213A7" w:rsidP="00836B55">
            <w:pPr>
              <w:rPr>
                <w:rFonts w:ascii="Century Gothic" w:eastAsia="Malgun Gothic" w:hAnsi="Century Gothic"/>
                <w:b/>
                <w:bCs/>
              </w:rPr>
            </w:pPr>
            <w:r>
              <w:rPr>
                <w:rFonts w:ascii="Century Gothic" w:eastAsia="Malgun Gothic" w:hAnsi="Century Gothic"/>
                <w:b/>
                <w:bCs/>
              </w:rPr>
              <w:t>RH</w:t>
            </w:r>
          </w:p>
          <w:p w14:paraId="6DB52DBE" w14:textId="77777777" w:rsidR="004213A7" w:rsidRDefault="004213A7" w:rsidP="00836B55">
            <w:pPr>
              <w:rPr>
                <w:rFonts w:ascii="Century Gothic" w:eastAsia="Malgun Gothic" w:hAnsi="Century Gothic"/>
                <w:b/>
                <w:bCs/>
              </w:rPr>
            </w:pPr>
          </w:p>
          <w:p w14:paraId="16515261" w14:textId="77777777" w:rsidR="00F55CEC" w:rsidRDefault="00F55CEC" w:rsidP="00836B55">
            <w:pPr>
              <w:rPr>
                <w:rFonts w:ascii="Century Gothic" w:eastAsia="Malgun Gothic" w:hAnsi="Century Gothic"/>
                <w:b/>
                <w:bCs/>
              </w:rPr>
            </w:pPr>
          </w:p>
          <w:p w14:paraId="3DC57BBA" w14:textId="77777777" w:rsidR="00F55CEC" w:rsidRDefault="00F55CEC" w:rsidP="00836B55">
            <w:pPr>
              <w:rPr>
                <w:rFonts w:ascii="Century Gothic" w:eastAsia="Malgun Gothic" w:hAnsi="Century Gothic"/>
                <w:b/>
                <w:bCs/>
              </w:rPr>
            </w:pPr>
          </w:p>
          <w:p w14:paraId="17371EEE" w14:textId="77777777" w:rsidR="00F55CEC" w:rsidRDefault="00F55CEC" w:rsidP="00836B55">
            <w:pPr>
              <w:rPr>
                <w:rFonts w:ascii="Century Gothic" w:eastAsia="Malgun Gothic" w:hAnsi="Century Gothic"/>
                <w:b/>
                <w:bCs/>
              </w:rPr>
            </w:pPr>
          </w:p>
          <w:p w14:paraId="76D7C18A" w14:textId="77777777" w:rsidR="00F55CEC" w:rsidRDefault="00F55CEC" w:rsidP="00836B55">
            <w:pPr>
              <w:rPr>
                <w:rFonts w:ascii="Century Gothic" w:eastAsia="Malgun Gothic" w:hAnsi="Century Gothic"/>
                <w:b/>
                <w:bCs/>
              </w:rPr>
            </w:pPr>
          </w:p>
          <w:p w14:paraId="0A83FCA8" w14:textId="77777777" w:rsidR="00F55CEC" w:rsidRDefault="00F55CEC" w:rsidP="00836B55">
            <w:pPr>
              <w:rPr>
                <w:rFonts w:ascii="Century Gothic" w:eastAsia="Malgun Gothic" w:hAnsi="Century Gothic"/>
                <w:b/>
                <w:bCs/>
              </w:rPr>
            </w:pPr>
          </w:p>
          <w:p w14:paraId="4CCFB468" w14:textId="23130818" w:rsidR="00F55CEC" w:rsidRDefault="00F55CEC" w:rsidP="00836B55">
            <w:pPr>
              <w:rPr>
                <w:rFonts w:ascii="Century Gothic" w:eastAsia="Malgun Gothic" w:hAnsi="Century Gothic"/>
                <w:b/>
                <w:bCs/>
              </w:rPr>
            </w:pPr>
            <w:r>
              <w:rPr>
                <w:rFonts w:ascii="Century Gothic" w:eastAsia="Malgun Gothic" w:hAnsi="Century Gothic"/>
                <w:b/>
                <w:bCs/>
              </w:rPr>
              <w:t>RH</w:t>
            </w:r>
          </w:p>
          <w:p w14:paraId="12298771" w14:textId="048065D8" w:rsidR="00F55CEC" w:rsidRPr="000A6FDB" w:rsidRDefault="00F55CEC" w:rsidP="00836B55">
            <w:pPr>
              <w:rPr>
                <w:rFonts w:ascii="Century Gothic" w:eastAsia="Malgun Gothic" w:hAnsi="Century Gothic"/>
                <w:b/>
                <w:bCs/>
              </w:rPr>
            </w:pPr>
          </w:p>
        </w:tc>
      </w:tr>
      <w:tr w:rsidR="008935F5" w:rsidRPr="008935F5" w14:paraId="1CF75BA4" w14:textId="77777777" w:rsidTr="000901FD">
        <w:tc>
          <w:tcPr>
            <w:tcW w:w="851" w:type="dxa"/>
          </w:tcPr>
          <w:p w14:paraId="7F7BE29C" w14:textId="77777777" w:rsidR="008935F5" w:rsidRDefault="008935F5" w:rsidP="00836B55"/>
        </w:tc>
        <w:tc>
          <w:tcPr>
            <w:tcW w:w="7087"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4EB1643F" w14:textId="2DD6FCAB" w:rsidR="00D07BCC" w:rsidRPr="00AD6F1F" w:rsidRDefault="0079409F" w:rsidP="0079409F">
            <w:pPr>
              <w:rPr>
                <w:rFonts w:ascii="Century Gothic" w:hAnsi="Century Gothic"/>
                <w:lang w:eastAsia="en-GB"/>
              </w:rPr>
            </w:pPr>
            <w:r>
              <w:rPr>
                <w:rFonts w:ascii="Century Gothic" w:hAnsi="Century Gothic"/>
                <w:lang w:eastAsia="en-GB"/>
              </w:rPr>
              <w:t xml:space="preserve">None.  </w:t>
            </w:r>
          </w:p>
        </w:tc>
        <w:tc>
          <w:tcPr>
            <w:tcW w:w="1082"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0901FD">
        <w:tc>
          <w:tcPr>
            <w:tcW w:w="851" w:type="dxa"/>
          </w:tcPr>
          <w:p w14:paraId="36BF4C37" w14:textId="525462E3" w:rsidR="0079409F" w:rsidRPr="0079409F" w:rsidRDefault="0079409F" w:rsidP="00836B55">
            <w:pPr>
              <w:rPr>
                <w:b/>
                <w:bCs/>
              </w:rPr>
            </w:pPr>
            <w:r w:rsidRPr="0079409F">
              <w:rPr>
                <w:b/>
                <w:bCs/>
              </w:rPr>
              <w:t>1.</w:t>
            </w:r>
          </w:p>
        </w:tc>
        <w:tc>
          <w:tcPr>
            <w:tcW w:w="7087" w:type="dxa"/>
          </w:tcPr>
          <w:p w14:paraId="47A6BFEE" w14:textId="77777777" w:rsidR="00875FB0" w:rsidRPr="00AD6F1F" w:rsidRDefault="00875FB0" w:rsidP="00875FB0">
            <w:pPr>
              <w:rPr>
                <w:rFonts w:ascii="Century Gothic" w:eastAsia="Malgun Gothic" w:hAnsi="Century Gothic"/>
                <w:b/>
                <w:bCs/>
                <w:u w:val="single"/>
              </w:rPr>
            </w:pPr>
            <w:r w:rsidRPr="00AD6F1F">
              <w:rPr>
                <w:rFonts w:ascii="Century Gothic" w:eastAsia="Malgun Gothic" w:hAnsi="Century Gothic"/>
                <w:b/>
                <w:bCs/>
                <w:u w:val="single"/>
              </w:rPr>
              <w:t>Apologies</w:t>
            </w:r>
          </w:p>
          <w:p w14:paraId="1E94B2F6" w14:textId="1223E6F2" w:rsidR="0079409F" w:rsidRDefault="0056085B" w:rsidP="00BC6F25">
            <w:pPr>
              <w:rPr>
                <w:rFonts w:ascii="Century Gothic" w:hAnsi="Century Gothic"/>
                <w:lang w:eastAsia="en-GB"/>
              </w:rPr>
            </w:pPr>
            <w:r>
              <w:rPr>
                <w:rFonts w:ascii="Century Gothic" w:hAnsi="Century Gothic"/>
                <w:lang w:eastAsia="en-GB"/>
              </w:rPr>
              <w:t xml:space="preserve">Cllr Wright </w:t>
            </w:r>
            <w:r w:rsidR="00B60412">
              <w:rPr>
                <w:rFonts w:ascii="Century Gothic" w:hAnsi="Century Gothic"/>
                <w:lang w:eastAsia="en-GB"/>
              </w:rPr>
              <w:t>–</w:t>
            </w:r>
            <w:r>
              <w:rPr>
                <w:rFonts w:ascii="Century Gothic" w:hAnsi="Century Gothic"/>
                <w:lang w:eastAsia="en-GB"/>
              </w:rPr>
              <w:t xml:space="preserve"> u</w:t>
            </w:r>
            <w:r w:rsidR="00B60412">
              <w:rPr>
                <w:rFonts w:ascii="Century Gothic" w:hAnsi="Century Gothic"/>
                <w:lang w:eastAsia="en-GB"/>
              </w:rPr>
              <w:t>nable to connect</w:t>
            </w:r>
            <w:r w:rsidR="008737BE">
              <w:rPr>
                <w:rFonts w:ascii="Century Gothic" w:hAnsi="Century Gothic"/>
                <w:lang w:eastAsia="en-GB"/>
              </w:rPr>
              <w:t xml:space="preserve"> (poor broadband)</w:t>
            </w:r>
            <w:r w:rsidR="00B60412">
              <w:rPr>
                <w:rFonts w:ascii="Century Gothic" w:hAnsi="Century Gothic"/>
                <w:lang w:eastAsia="en-GB"/>
              </w:rPr>
              <w:t>.</w:t>
            </w:r>
          </w:p>
          <w:p w14:paraId="63DBA1D6" w14:textId="51D2C9CE" w:rsidR="00BC6F25" w:rsidRPr="0079409F" w:rsidRDefault="00BC6F25" w:rsidP="00BC6F25">
            <w:pPr>
              <w:rPr>
                <w:b/>
                <w:bCs/>
                <w:u w:val="single"/>
                <w:lang w:eastAsia="en-GB"/>
              </w:rPr>
            </w:pPr>
          </w:p>
        </w:tc>
        <w:tc>
          <w:tcPr>
            <w:tcW w:w="1082" w:type="dxa"/>
          </w:tcPr>
          <w:p w14:paraId="7BDC6FFF" w14:textId="77777777" w:rsidR="0079409F" w:rsidRDefault="0079409F" w:rsidP="00836B55">
            <w:pPr>
              <w:rPr>
                <w:rFonts w:eastAsia="Malgun Gothic"/>
              </w:rPr>
            </w:pPr>
          </w:p>
        </w:tc>
      </w:tr>
      <w:tr w:rsidR="008935F5" w:rsidRPr="008935F5" w14:paraId="38748523" w14:textId="77777777" w:rsidTr="000901FD">
        <w:trPr>
          <w:trHeight w:val="1921"/>
        </w:trPr>
        <w:tc>
          <w:tcPr>
            <w:tcW w:w="851" w:type="dxa"/>
          </w:tcPr>
          <w:p w14:paraId="3DA8E084" w14:textId="0EAF3618" w:rsidR="008935F5" w:rsidRPr="00D04104" w:rsidRDefault="00875FB0" w:rsidP="00836B55">
            <w:pPr>
              <w:rPr>
                <w:b/>
                <w:bCs/>
              </w:rPr>
            </w:pPr>
            <w:r>
              <w:rPr>
                <w:b/>
                <w:bCs/>
              </w:rPr>
              <w:t>2</w:t>
            </w:r>
            <w:r w:rsidR="00D04104">
              <w:rPr>
                <w:b/>
                <w:bCs/>
              </w:rPr>
              <w:t>.</w:t>
            </w:r>
          </w:p>
        </w:tc>
        <w:tc>
          <w:tcPr>
            <w:tcW w:w="7087"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12BA0132" w14:textId="7DBE5978" w:rsidR="00345819" w:rsidRPr="00803733" w:rsidRDefault="00D04104" w:rsidP="00803733">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r w:rsidR="00870BF2" w:rsidRPr="00803733">
              <w:rPr>
                <w:rFonts w:ascii="Century Gothic" w:hAnsi="Century Gothic"/>
              </w:rPr>
              <w:t xml:space="preserve"> </w:t>
            </w:r>
          </w:p>
        </w:tc>
        <w:tc>
          <w:tcPr>
            <w:tcW w:w="1082"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0901FD">
        <w:trPr>
          <w:trHeight w:val="407"/>
        </w:trPr>
        <w:tc>
          <w:tcPr>
            <w:tcW w:w="851" w:type="dxa"/>
          </w:tcPr>
          <w:p w14:paraId="7B4323D5" w14:textId="0C5F1751" w:rsidR="008935F5" w:rsidRPr="00D04104" w:rsidRDefault="00875FB0" w:rsidP="00836B55">
            <w:pPr>
              <w:rPr>
                <w:b/>
                <w:bCs/>
              </w:rPr>
            </w:pPr>
            <w:r>
              <w:rPr>
                <w:b/>
                <w:bCs/>
              </w:rPr>
              <w:t>3</w:t>
            </w:r>
            <w:r w:rsidR="00D04104">
              <w:rPr>
                <w:b/>
                <w:bCs/>
              </w:rPr>
              <w:t>.</w:t>
            </w:r>
          </w:p>
        </w:tc>
        <w:tc>
          <w:tcPr>
            <w:tcW w:w="7087" w:type="dxa"/>
          </w:tcPr>
          <w:p w14:paraId="5B93F420" w14:textId="00FBA28A" w:rsidR="00D04104"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 xml:space="preserve">Meeting of </w:t>
            </w:r>
            <w:r w:rsidR="00B60412">
              <w:rPr>
                <w:rFonts w:ascii="Century Gothic" w:eastAsia="Malgun Gothic" w:hAnsi="Century Gothic"/>
                <w:b/>
                <w:bCs/>
                <w:u w:val="single"/>
              </w:rPr>
              <w:t>8 Dec</w:t>
            </w:r>
            <w:r w:rsidR="0056085B">
              <w:rPr>
                <w:rFonts w:ascii="Century Gothic" w:eastAsia="Malgun Gothic" w:hAnsi="Century Gothic"/>
                <w:b/>
                <w:bCs/>
                <w:u w:val="single"/>
              </w:rPr>
              <w:t>em</w:t>
            </w:r>
            <w:r w:rsidR="00803733">
              <w:rPr>
                <w:rFonts w:ascii="Century Gothic" w:eastAsia="Malgun Gothic" w:hAnsi="Century Gothic"/>
                <w:b/>
                <w:bCs/>
                <w:u w:val="single"/>
              </w:rPr>
              <w:t>ber 2020</w:t>
            </w:r>
            <w:r w:rsidR="00AD6F1F">
              <w:rPr>
                <w:rFonts w:ascii="Century Gothic" w:eastAsia="Malgun Gothic" w:hAnsi="Century Gothic"/>
                <w:b/>
                <w:bCs/>
                <w:u w:val="single"/>
              </w:rPr>
              <w:t xml:space="preserve"> </w:t>
            </w:r>
          </w:p>
          <w:p w14:paraId="59C290AC" w14:textId="2BD9BF7D" w:rsidR="0050608A" w:rsidRPr="00AD6F1F" w:rsidRDefault="0050608A" w:rsidP="00836B55">
            <w:pPr>
              <w:rPr>
                <w:rFonts w:ascii="Century Gothic" w:eastAsia="Malgun Gothic" w:hAnsi="Century Gothic"/>
                <w:b/>
                <w:bCs/>
                <w:u w:val="single"/>
              </w:rPr>
            </w:pPr>
          </w:p>
        </w:tc>
        <w:tc>
          <w:tcPr>
            <w:tcW w:w="1082"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0901FD">
        <w:trPr>
          <w:trHeight w:val="414"/>
        </w:trPr>
        <w:tc>
          <w:tcPr>
            <w:tcW w:w="851" w:type="dxa"/>
          </w:tcPr>
          <w:p w14:paraId="5EF793E1" w14:textId="09160210" w:rsidR="008935F5" w:rsidRPr="000901FD" w:rsidRDefault="00D04104" w:rsidP="00836B55">
            <w:pPr>
              <w:rPr>
                <w:rFonts w:ascii="Century Gothic" w:hAnsi="Century Gothic"/>
              </w:rPr>
            </w:pPr>
            <w:r w:rsidRPr="000901FD">
              <w:rPr>
                <w:rFonts w:ascii="Century Gothic" w:hAnsi="Century Gothic"/>
                <w:b/>
                <w:bCs/>
              </w:rPr>
              <w:t xml:space="preserve">   </w:t>
            </w:r>
            <w:r w:rsidR="00875FB0" w:rsidRPr="000901FD">
              <w:rPr>
                <w:rFonts w:ascii="Century Gothic" w:hAnsi="Century Gothic"/>
              </w:rPr>
              <w:t>3</w:t>
            </w:r>
            <w:r w:rsidRPr="000901FD">
              <w:rPr>
                <w:rFonts w:ascii="Century Gothic" w:hAnsi="Century Gothic"/>
              </w:rPr>
              <w:t>.1</w:t>
            </w:r>
          </w:p>
        </w:tc>
        <w:tc>
          <w:tcPr>
            <w:tcW w:w="7087"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082"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0901FD">
        <w:tc>
          <w:tcPr>
            <w:tcW w:w="851" w:type="dxa"/>
          </w:tcPr>
          <w:p w14:paraId="70B28B26" w14:textId="0CB79F0B" w:rsidR="008935F5" w:rsidRPr="000901FD" w:rsidRDefault="00D04104" w:rsidP="00836B55">
            <w:pPr>
              <w:rPr>
                <w:rFonts w:ascii="Century Gothic" w:hAnsi="Century Gothic"/>
              </w:rPr>
            </w:pPr>
            <w:r w:rsidRPr="000901FD">
              <w:rPr>
                <w:rFonts w:ascii="Century Gothic" w:hAnsi="Century Gothic"/>
              </w:rPr>
              <w:t xml:space="preserve">   </w:t>
            </w:r>
            <w:r w:rsidR="00875FB0" w:rsidRPr="000901FD">
              <w:rPr>
                <w:rFonts w:ascii="Century Gothic" w:hAnsi="Century Gothic"/>
              </w:rPr>
              <w:t>3</w:t>
            </w:r>
            <w:r w:rsidRPr="000901FD">
              <w:rPr>
                <w:rFonts w:ascii="Century Gothic" w:hAnsi="Century Gothic"/>
              </w:rPr>
              <w:t>.2</w:t>
            </w:r>
          </w:p>
        </w:tc>
        <w:tc>
          <w:tcPr>
            <w:tcW w:w="7087" w:type="dxa"/>
          </w:tcPr>
          <w:p w14:paraId="00A92610" w14:textId="63F9E1C2" w:rsidR="008935F5" w:rsidRPr="00AD6F1F" w:rsidRDefault="00D04104" w:rsidP="00836B55">
            <w:pPr>
              <w:rPr>
                <w:rFonts w:ascii="Century Gothic" w:eastAsia="Malgun Gothic" w:hAnsi="Century Gothic"/>
              </w:rPr>
            </w:pPr>
            <w:r w:rsidRPr="00AD6F1F">
              <w:rPr>
                <w:rFonts w:ascii="Century Gothic" w:eastAsia="Malgun Gothic" w:hAnsi="Century Gothic"/>
              </w:rPr>
              <w:t>Matters arising:</w:t>
            </w:r>
            <w:r w:rsidR="00875FB0">
              <w:rPr>
                <w:rFonts w:ascii="Century Gothic" w:eastAsia="Malgun Gothic" w:hAnsi="Century Gothic"/>
              </w:rPr>
              <w:t xml:space="preserve"> </w:t>
            </w:r>
          </w:p>
          <w:p w14:paraId="0C9124CC" w14:textId="47A78514" w:rsidR="00836B55" w:rsidRPr="00AD6F1F" w:rsidRDefault="00836B55" w:rsidP="00836B55">
            <w:pPr>
              <w:rPr>
                <w:rFonts w:ascii="Century Gothic" w:eastAsia="Malgun Gothic" w:hAnsi="Century Gothic"/>
              </w:rPr>
            </w:pPr>
          </w:p>
        </w:tc>
        <w:tc>
          <w:tcPr>
            <w:tcW w:w="1082" w:type="dxa"/>
          </w:tcPr>
          <w:p w14:paraId="373D607B" w14:textId="77777777" w:rsidR="008935F5" w:rsidRPr="00CC4B95" w:rsidRDefault="008935F5" w:rsidP="00836B55">
            <w:pPr>
              <w:rPr>
                <w:rFonts w:ascii="Century Gothic" w:eastAsia="Malgun Gothic" w:hAnsi="Century Gothic"/>
              </w:rPr>
            </w:pPr>
          </w:p>
        </w:tc>
      </w:tr>
      <w:tr w:rsidR="00875FB0" w:rsidRPr="008935F5" w14:paraId="091DE4A2" w14:textId="77777777" w:rsidTr="000901FD">
        <w:tc>
          <w:tcPr>
            <w:tcW w:w="851" w:type="dxa"/>
          </w:tcPr>
          <w:p w14:paraId="686086AA" w14:textId="356361A2" w:rsidR="00875FB0" w:rsidRPr="000901FD" w:rsidRDefault="00875FB0" w:rsidP="00875FB0">
            <w:pPr>
              <w:jc w:val="both"/>
              <w:rPr>
                <w:rFonts w:ascii="Century Gothic" w:hAnsi="Century Gothic"/>
              </w:rPr>
            </w:pPr>
            <w:r w:rsidRPr="000901FD">
              <w:rPr>
                <w:rFonts w:ascii="Century Gothic" w:hAnsi="Century Gothic"/>
              </w:rPr>
              <w:t>3.</w:t>
            </w:r>
            <w:r w:rsidR="0019719E" w:rsidRPr="000901FD">
              <w:rPr>
                <w:rFonts w:ascii="Century Gothic" w:hAnsi="Century Gothic"/>
              </w:rPr>
              <w:t>2.1</w:t>
            </w:r>
          </w:p>
        </w:tc>
        <w:tc>
          <w:tcPr>
            <w:tcW w:w="7087" w:type="dxa"/>
          </w:tcPr>
          <w:p w14:paraId="3B02637E" w14:textId="77777777" w:rsidR="00875FB0" w:rsidRDefault="004213A7" w:rsidP="00803733">
            <w:pPr>
              <w:rPr>
                <w:rFonts w:ascii="Century Gothic" w:eastAsia="Malgun Gothic" w:hAnsi="Century Gothic"/>
              </w:rPr>
            </w:pPr>
            <w:r>
              <w:rPr>
                <w:rFonts w:ascii="Century Gothic" w:eastAsia="Malgun Gothic" w:hAnsi="Century Gothic"/>
              </w:rPr>
              <w:t xml:space="preserve">Broadband - Clerk still to write to parishioners </w:t>
            </w:r>
            <w:r>
              <w:rPr>
                <w:rFonts w:ascii="Century Gothic" w:eastAsia="Malgun Gothic" w:hAnsi="Century Gothic"/>
              </w:rPr>
              <w:t xml:space="preserve">to suggest they sign up for the </w:t>
            </w:r>
            <w:proofErr w:type="gramStart"/>
            <w:r>
              <w:rPr>
                <w:rFonts w:ascii="Century Gothic" w:eastAsia="Malgun Gothic" w:hAnsi="Century Gothic"/>
              </w:rPr>
              <w:t>10 megabit</w:t>
            </w:r>
            <w:proofErr w:type="gramEnd"/>
            <w:r>
              <w:rPr>
                <w:rFonts w:ascii="Century Gothic" w:eastAsia="Malgun Gothic" w:hAnsi="Century Gothic"/>
              </w:rPr>
              <w:t xml:space="preserve"> statutory obligation minimum speed</w:t>
            </w:r>
            <w:r>
              <w:rPr>
                <w:rFonts w:ascii="Century Gothic" w:eastAsia="Malgun Gothic" w:hAnsi="Century Gothic"/>
              </w:rPr>
              <w:t>.</w:t>
            </w:r>
          </w:p>
          <w:p w14:paraId="5A1B257C" w14:textId="6CB370FC" w:rsidR="004213A7" w:rsidRPr="00AD6F1F" w:rsidRDefault="004213A7" w:rsidP="00803733">
            <w:pPr>
              <w:rPr>
                <w:rFonts w:ascii="Century Gothic" w:eastAsia="Malgun Gothic" w:hAnsi="Century Gothic"/>
              </w:rPr>
            </w:pPr>
          </w:p>
        </w:tc>
        <w:tc>
          <w:tcPr>
            <w:tcW w:w="1082" w:type="dxa"/>
          </w:tcPr>
          <w:p w14:paraId="37D50BDC" w14:textId="06800391" w:rsidR="00875FB0" w:rsidRPr="006F3C7F" w:rsidRDefault="00F55CEC" w:rsidP="00836B55">
            <w:pPr>
              <w:rPr>
                <w:rFonts w:ascii="Century Gothic" w:eastAsia="Malgun Gothic" w:hAnsi="Century Gothic"/>
                <w:b/>
                <w:bCs/>
              </w:rPr>
            </w:pPr>
            <w:r w:rsidRPr="006F3C7F">
              <w:rPr>
                <w:rFonts w:ascii="Century Gothic" w:eastAsia="Malgun Gothic" w:hAnsi="Century Gothic"/>
                <w:b/>
                <w:bCs/>
              </w:rPr>
              <w:t>Clerk</w:t>
            </w:r>
          </w:p>
          <w:p w14:paraId="47AA351D" w14:textId="77777777" w:rsidR="002F2B2D" w:rsidRDefault="002F2B2D" w:rsidP="00836B55">
            <w:pPr>
              <w:rPr>
                <w:rFonts w:ascii="Century Gothic" w:eastAsia="Malgun Gothic" w:hAnsi="Century Gothic"/>
                <w:b/>
                <w:bCs/>
              </w:rPr>
            </w:pPr>
          </w:p>
          <w:p w14:paraId="5E79FE4E" w14:textId="1E73C9F1" w:rsidR="00875FB0" w:rsidRPr="00875FB0" w:rsidRDefault="00875FB0" w:rsidP="00836B55">
            <w:pPr>
              <w:rPr>
                <w:rFonts w:ascii="Century Gothic" w:eastAsia="Malgun Gothic" w:hAnsi="Century Gothic"/>
                <w:b/>
                <w:bCs/>
              </w:rPr>
            </w:pPr>
          </w:p>
        </w:tc>
      </w:tr>
      <w:tr w:rsidR="00875FB0" w:rsidRPr="008935F5" w14:paraId="23DA6BFA" w14:textId="77777777" w:rsidTr="000901FD">
        <w:tc>
          <w:tcPr>
            <w:tcW w:w="851" w:type="dxa"/>
          </w:tcPr>
          <w:p w14:paraId="76130A2B" w14:textId="3F31A948" w:rsidR="00875FB0" w:rsidRPr="000901FD" w:rsidRDefault="00875FB0" w:rsidP="00836B55">
            <w:pPr>
              <w:rPr>
                <w:rFonts w:ascii="Century Gothic" w:hAnsi="Century Gothic"/>
              </w:rPr>
            </w:pPr>
            <w:r w:rsidRPr="000901FD">
              <w:rPr>
                <w:rFonts w:ascii="Century Gothic" w:hAnsi="Century Gothic"/>
              </w:rPr>
              <w:t>3.</w:t>
            </w:r>
            <w:r w:rsidR="0019719E" w:rsidRPr="000901FD">
              <w:rPr>
                <w:rFonts w:ascii="Century Gothic" w:hAnsi="Century Gothic"/>
              </w:rPr>
              <w:t>2.2</w:t>
            </w:r>
          </w:p>
        </w:tc>
        <w:tc>
          <w:tcPr>
            <w:tcW w:w="7087" w:type="dxa"/>
          </w:tcPr>
          <w:p w14:paraId="56A5A4AF" w14:textId="70727D77" w:rsidR="002708D6" w:rsidRDefault="005358A8" w:rsidP="0056085B">
            <w:pPr>
              <w:rPr>
                <w:rFonts w:ascii="Century Gothic" w:eastAsia="Malgun Gothic" w:hAnsi="Century Gothic"/>
              </w:rPr>
            </w:pPr>
            <w:r>
              <w:rPr>
                <w:rFonts w:ascii="Century Gothic" w:eastAsia="Malgun Gothic" w:hAnsi="Century Gothic"/>
              </w:rPr>
              <w:t xml:space="preserve">The </w:t>
            </w:r>
            <w:r w:rsidR="004213A7">
              <w:rPr>
                <w:rFonts w:ascii="Century Gothic" w:eastAsia="Malgun Gothic" w:hAnsi="Century Gothic"/>
              </w:rPr>
              <w:t xml:space="preserve">Clerk had written to the Holman </w:t>
            </w:r>
            <w:proofErr w:type="spellStart"/>
            <w:r w:rsidR="004213A7">
              <w:rPr>
                <w:rFonts w:ascii="Century Gothic" w:eastAsia="Malgun Gothic" w:hAnsi="Century Gothic"/>
              </w:rPr>
              <w:t>Clavel</w:t>
            </w:r>
            <w:proofErr w:type="spellEnd"/>
            <w:r w:rsidR="004213A7">
              <w:rPr>
                <w:rFonts w:ascii="Century Gothic" w:eastAsia="Malgun Gothic" w:hAnsi="Century Gothic"/>
              </w:rPr>
              <w:t xml:space="preserve"> tenants regarding </w:t>
            </w:r>
            <w:r w:rsidR="006F3C7F">
              <w:rPr>
                <w:rFonts w:ascii="Century Gothic" w:eastAsia="Malgun Gothic" w:hAnsi="Century Gothic"/>
              </w:rPr>
              <w:t xml:space="preserve">the </w:t>
            </w:r>
            <w:r w:rsidR="004213A7">
              <w:rPr>
                <w:rFonts w:ascii="Century Gothic" w:eastAsia="Malgun Gothic" w:hAnsi="Century Gothic"/>
              </w:rPr>
              <w:t>difficulties</w:t>
            </w:r>
            <w:r w:rsidR="006F3C7F">
              <w:rPr>
                <w:rFonts w:ascii="Century Gothic" w:eastAsia="Malgun Gothic" w:hAnsi="Century Gothic"/>
              </w:rPr>
              <w:t xml:space="preserve"> involved in</w:t>
            </w:r>
            <w:r w:rsidR="004213A7">
              <w:rPr>
                <w:rFonts w:ascii="Century Gothic" w:eastAsia="Malgun Gothic" w:hAnsi="Century Gothic"/>
              </w:rPr>
              <w:t xml:space="preserve"> holding </w:t>
            </w:r>
            <w:r w:rsidR="006F3C7F">
              <w:rPr>
                <w:rFonts w:ascii="Century Gothic" w:eastAsia="Malgun Gothic" w:hAnsi="Century Gothic"/>
              </w:rPr>
              <w:t xml:space="preserve">their </w:t>
            </w:r>
            <w:bookmarkStart w:id="0" w:name="_GoBack"/>
            <w:bookmarkEnd w:id="0"/>
            <w:r w:rsidR="004213A7">
              <w:rPr>
                <w:rFonts w:ascii="Century Gothic" w:eastAsia="Malgun Gothic" w:hAnsi="Century Gothic"/>
              </w:rPr>
              <w:t xml:space="preserve">deposit in </w:t>
            </w:r>
            <w:r w:rsidR="006F3C7F">
              <w:rPr>
                <w:rFonts w:ascii="Century Gothic" w:eastAsia="Malgun Gothic" w:hAnsi="Century Gothic"/>
              </w:rPr>
              <w:t xml:space="preserve">an </w:t>
            </w:r>
            <w:r w:rsidR="004213A7">
              <w:rPr>
                <w:rFonts w:ascii="Century Gothic" w:eastAsia="Malgun Gothic" w:hAnsi="Century Gothic"/>
              </w:rPr>
              <w:t xml:space="preserve">interest-bearing account. </w:t>
            </w:r>
          </w:p>
          <w:p w14:paraId="537A141F" w14:textId="2DD4C566" w:rsidR="005358A8" w:rsidRPr="00AD6F1F" w:rsidRDefault="005358A8" w:rsidP="0056085B">
            <w:pPr>
              <w:rPr>
                <w:rFonts w:ascii="Century Gothic" w:eastAsia="Malgun Gothic" w:hAnsi="Century Gothic"/>
              </w:rPr>
            </w:pPr>
          </w:p>
        </w:tc>
        <w:tc>
          <w:tcPr>
            <w:tcW w:w="1082" w:type="dxa"/>
          </w:tcPr>
          <w:p w14:paraId="34093891" w14:textId="60EADFC1" w:rsidR="002708D6" w:rsidRDefault="002708D6" w:rsidP="00836B55">
            <w:pPr>
              <w:rPr>
                <w:rFonts w:ascii="Century Gothic" w:eastAsia="Malgun Gothic" w:hAnsi="Century Gothic"/>
                <w:b/>
                <w:bCs/>
              </w:rPr>
            </w:pPr>
          </w:p>
          <w:p w14:paraId="17B057E8" w14:textId="79A99453" w:rsidR="00875FB0" w:rsidRDefault="00875FB0" w:rsidP="00836B55">
            <w:pPr>
              <w:rPr>
                <w:rFonts w:ascii="Century Gothic" w:eastAsia="Malgun Gothic" w:hAnsi="Century Gothic"/>
                <w:b/>
                <w:bCs/>
              </w:rPr>
            </w:pPr>
          </w:p>
          <w:p w14:paraId="0D62D6E3" w14:textId="127B6DD0" w:rsidR="007E3017" w:rsidRPr="00875FB0" w:rsidRDefault="007E3017" w:rsidP="00836B55">
            <w:pPr>
              <w:rPr>
                <w:rFonts w:ascii="Century Gothic" w:eastAsia="Malgun Gothic" w:hAnsi="Century Gothic"/>
                <w:b/>
                <w:bCs/>
              </w:rPr>
            </w:pPr>
          </w:p>
        </w:tc>
      </w:tr>
      <w:tr w:rsidR="00875FB0" w:rsidRPr="008935F5" w14:paraId="3B96BCFB" w14:textId="77777777" w:rsidTr="000901FD">
        <w:tc>
          <w:tcPr>
            <w:tcW w:w="851" w:type="dxa"/>
          </w:tcPr>
          <w:p w14:paraId="38617C06" w14:textId="0B65E84F" w:rsidR="00875FB0" w:rsidRPr="000901FD" w:rsidRDefault="00875FB0" w:rsidP="00836B55">
            <w:pPr>
              <w:rPr>
                <w:rFonts w:ascii="Century Gothic" w:hAnsi="Century Gothic"/>
              </w:rPr>
            </w:pPr>
            <w:r w:rsidRPr="000901FD">
              <w:rPr>
                <w:rFonts w:ascii="Century Gothic" w:hAnsi="Century Gothic"/>
              </w:rPr>
              <w:t>3.</w:t>
            </w:r>
            <w:r w:rsidR="0019719E" w:rsidRPr="000901FD">
              <w:rPr>
                <w:rFonts w:ascii="Century Gothic" w:hAnsi="Century Gothic"/>
              </w:rPr>
              <w:t>2.3</w:t>
            </w:r>
          </w:p>
        </w:tc>
        <w:tc>
          <w:tcPr>
            <w:tcW w:w="7087" w:type="dxa"/>
          </w:tcPr>
          <w:p w14:paraId="0EDFBC23" w14:textId="0BF76B1C" w:rsidR="0050608A" w:rsidRDefault="005358A8" w:rsidP="00B60412">
            <w:pPr>
              <w:rPr>
                <w:rFonts w:ascii="Century Gothic" w:eastAsia="Malgun Gothic" w:hAnsi="Century Gothic"/>
              </w:rPr>
            </w:pPr>
            <w:r>
              <w:rPr>
                <w:rFonts w:ascii="Century Gothic" w:eastAsia="Malgun Gothic" w:hAnsi="Century Gothic"/>
              </w:rPr>
              <w:t xml:space="preserve">Holman </w:t>
            </w:r>
            <w:proofErr w:type="spellStart"/>
            <w:r>
              <w:rPr>
                <w:rFonts w:ascii="Century Gothic" w:eastAsia="Malgun Gothic" w:hAnsi="Century Gothic"/>
              </w:rPr>
              <w:t>Clavel</w:t>
            </w:r>
            <w:proofErr w:type="spellEnd"/>
            <w:r>
              <w:rPr>
                <w:rFonts w:ascii="Century Gothic" w:eastAsia="Malgun Gothic" w:hAnsi="Century Gothic"/>
              </w:rPr>
              <w:t xml:space="preserve"> sign – the Clerk had sent the artist’s details to Cllr Marsden who had passed it on to the tenants.   </w:t>
            </w:r>
          </w:p>
        </w:tc>
        <w:tc>
          <w:tcPr>
            <w:tcW w:w="1082" w:type="dxa"/>
          </w:tcPr>
          <w:p w14:paraId="32A1B823" w14:textId="77777777" w:rsidR="002708D6" w:rsidRDefault="002708D6" w:rsidP="00836B55">
            <w:pPr>
              <w:rPr>
                <w:rFonts w:ascii="Century Gothic" w:eastAsia="Malgun Gothic" w:hAnsi="Century Gothic"/>
                <w:b/>
                <w:bCs/>
              </w:rPr>
            </w:pPr>
          </w:p>
          <w:p w14:paraId="2E37C207" w14:textId="63C1FDE1" w:rsidR="00875FB0" w:rsidRDefault="00875FB0" w:rsidP="00836B55">
            <w:pPr>
              <w:rPr>
                <w:rFonts w:ascii="Century Gothic" w:eastAsia="Malgun Gothic" w:hAnsi="Century Gothic"/>
                <w:b/>
                <w:bCs/>
              </w:rPr>
            </w:pPr>
          </w:p>
          <w:p w14:paraId="384148E8" w14:textId="4E01982C" w:rsidR="00E14656" w:rsidRPr="00875FB0" w:rsidRDefault="00E14656" w:rsidP="00836B55">
            <w:pPr>
              <w:rPr>
                <w:rFonts w:ascii="Century Gothic" w:eastAsia="Malgun Gothic" w:hAnsi="Century Gothic"/>
                <w:b/>
                <w:bCs/>
              </w:rPr>
            </w:pPr>
          </w:p>
        </w:tc>
      </w:tr>
      <w:tr w:rsidR="00FB7472" w:rsidRPr="008935F5" w14:paraId="03A0873A" w14:textId="77777777" w:rsidTr="000901FD">
        <w:tc>
          <w:tcPr>
            <w:tcW w:w="851" w:type="dxa"/>
          </w:tcPr>
          <w:p w14:paraId="52012328" w14:textId="4B4D4828" w:rsidR="00FB7472" w:rsidRPr="004F544E" w:rsidRDefault="00875FB0" w:rsidP="00FB7472">
            <w:pPr>
              <w:rPr>
                <w:b/>
                <w:bCs/>
              </w:rPr>
            </w:pPr>
            <w:r>
              <w:rPr>
                <w:b/>
                <w:bCs/>
              </w:rPr>
              <w:t>4</w:t>
            </w:r>
            <w:r w:rsidR="00FB7472">
              <w:rPr>
                <w:b/>
                <w:bCs/>
              </w:rPr>
              <w:t>.</w:t>
            </w:r>
          </w:p>
        </w:tc>
        <w:tc>
          <w:tcPr>
            <w:tcW w:w="7087" w:type="dxa"/>
          </w:tcPr>
          <w:p w14:paraId="5881AA66" w14:textId="77777777"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Planning</w:t>
            </w:r>
          </w:p>
          <w:p w14:paraId="10AEA15B" w14:textId="21CD3547" w:rsidR="00FB7472" w:rsidRPr="00AD6F1F" w:rsidRDefault="00FB7472" w:rsidP="00FB7472">
            <w:pPr>
              <w:rPr>
                <w:rFonts w:ascii="Century Gothic" w:eastAsia="Malgun Gothic" w:hAnsi="Century Gothic"/>
                <w:b/>
                <w:bCs/>
                <w:u w:val="single"/>
              </w:rPr>
            </w:pPr>
          </w:p>
        </w:tc>
        <w:tc>
          <w:tcPr>
            <w:tcW w:w="1082"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0901FD">
        <w:trPr>
          <w:trHeight w:val="708"/>
        </w:trPr>
        <w:tc>
          <w:tcPr>
            <w:tcW w:w="851" w:type="dxa"/>
          </w:tcPr>
          <w:p w14:paraId="4070711F" w14:textId="403C470F" w:rsidR="00FB7472" w:rsidRPr="000901FD" w:rsidRDefault="00FB7472" w:rsidP="00FB7472">
            <w:pPr>
              <w:rPr>
                <w:rFonts w:ascii="Century Gothic" w:hAnsi="Century Gothic"/>
              </w:rPr>
            </w:pPr>
            <w:r w:rsidRPr="000901FD">
              <w:rPr>
                <w:rFonts w:ascii="Century Gothic" w:hAnsi="Century Gothic"/>
              </w:rPr>
              <w:t xml:space="preserve">   </w:t>
            </w:r>
            <w:r w:rsidR="00875FB0" w:rsidRPr="000901FD">
              <w:rPr>
                <w:rFonts w:ascii="Century Gothic" w:hAnsi="Century Gothic"/>
              </w:rPr>
              <w:t>4</w:t>
            </w:r>
            <w:r w:rsidRPr="000901FD">
              <w:rPr>
                <w:rFonts w:ascii="Century Gothic" w:hAnsi="Century Gothic"/>
              </w:rPr>
              <w:t>.1</w:t>
            </w:r>
          </w:p>
        </w:tc>
        <w:tc>
          <w:tcPr>
            <w:tcW w:w="7087" w:type="dxa"/>
          </w:tcPr>
          <w:p w14:paraId="01C1DD86" w14:textId="38D4402E" w:rsidR="0056085B" w:rsidRPr="0056085B" w:rsidRDefault="0056085B" w:rsidP="0056085B">
            <w:pPr>
              <w:rPr>
                <w:rFonts w:ascii="Century Gothic" w:hAnsi="Century Gothic"/>
              </w:rPr>
            </w:pPr>
            <w:r w:rsidRPr="0056085B">
              <w:rPr>
                <w:rFonts w:ascii="Century Gothic" w:hAnsi="Century Gothic" w:cstheme="minorHAnsi"/>
              </w:rPr>
              <w:t>New</w:t>
            </w:r>
            <w:r w:rsidR="00B60412">
              <w:rPr>
                <w:rFonts w:ascii="Century Gothic" w:hAnsi="Century Gothic" w:cstheme="minorHAnsi"/>
              </w:rPr>
              <w:t>, granted or refused</w:t>
            </w:r>
            <w:r w:rsidRPr="0056085B">
              <w:rPr>
                <w:rFonts w:ascii="Century Gothic" w:hAnsi="Century Gothic" w:cstheme="minorHAnsi"/>
              </w:rPr>
              <w:t xml:space="preserve"> applications</w:t>
            </w:r>
            <w:r w:rsidRPr="0056085B">
              <w:rPr>
                <w:rFonts w:ascii="Century Gothic" w:hAnsi="Century Gothic" w:cstheme="minorHAnsi"/>
                <w:i/>
                <w:iCs/>
              </w:rPr>
              <w:t>:</w:t>
            </w:r>
            <w:r w:rsidR="00B60412">
              <w:rPr>
                <w:rFonts w:ascii="Century Gothic" w:hAnsi="Century Gothic" w:cstheme="minorHAnsi"/>
                <w:i/>
                <w:iCs/>
              </w:rPr>
              <w:t xml:space="preserve"> </w:t>
            </w:r>
            <w:r w:rsidR="00B60412">
              <w:rPr>
                <w:rFonts w:ascii="Century Gothic" w:hAnsi="Century Gothic" w:cstheme="minorHAnsi"/>
              </w:rPr>
              <w:t>None</w:t>
            </w:r>
            <w:r w:rsidRPr="0056085B">
              <w:rPr>
                <w:rFonts w:ascii="Century Gothic" w:hAnsi="Century Gothic" w:cstheme="minorHAnsi"/>
                <w:i/>
                <w:iCs/>
              </w:rPr>
              <w:t xml:space="preserve"> </w:t>
            </w:r>
          </w:p>
          <w:p w14:paraId="34B07CD1" w14:textId="7A641EDF" w:rsidR="00875FB0" w:rsidRPr="0050608A" w:rsidRDefault="00875FB0" w:rsidP="0056085B"/>
        </w:tc>
        <w:tc>
          <w:tcPr>
            <w:tcW w:w="1082" w:type="dxa"/>
          </w:tcPr>
          <w:p w14:paraId="439E1C6A" w14:textId="77777777" w:rsidR="00256773" w:rsidRDefault="00256773" w:rsidP="00FB7472">
            <w:pPr>
              <w:rPr>
                <w:rFonts w:ascii="Century Gothic" w:eastAsia="Malgun Gothic" w:hAnsi="Century Gothic"/>
                <w:b/>
                <w:bCs/>
              </w:rPr>
            </w:pPr>
          </w:p>
          <w:p w14:paraId="71B12D7F" w14:textId="276D940E" w:rsidR="0050608A" w:rsidRPr="00256773" w:rsidRDefault="0050608A" w:rsidP="00FB7472">
            <w:pPr>
              <w:rPr>
                <w:rFonts w:ascii="Century Gothic" w:eastAsia="Malgun Gothic" w:hAnsi="Century Gothic"/>
                <w:b/>
                <w:bCs/>
              </w:rPr>
            </w:pPr>
          </w:p>
        </w:tc>
      </w:tr>
      <w:tr w:rsidR="0056085B" w:rsidRPr="008935F5" w14:paraId="619E2F2B" w14:textId="77777777" w:rsidTr="000901FD">
        <w:tc>
          <w:tcPr>
            <w:tcW w:w="851" w:type="dxa"/>
          </w:tcPr>
          <w:p w14:paraId="14CABC99" w14:textId="4E0D3F29" w:rsidR="0056085B" w:rsidRPr="00D04104" w:rsidRDefault="0056085B" w:rsidP="0056085B">
            <w:pPr>
              <w:rPr>
                <w:b/>
                <w:bCs/>
              </w:rPr>
            </w:pPr>
            <w:r>
              <w:rPr>
                <w:b/>
                <w:bCs/>
              </w:rPr>
              <w:t xml:space="preserve">5. </w:t>
            </w:r>
          </w:p>
        </w:tc>
        <w:tc>
          <w:tcPr>
            <w:tcW w:w="7087" w:type="dxa"/>
          </w:tcPr>
          <w:p w14:paraId="6DE0219B" w14:textId="7B88CB1E" w:rsidR="0056085B" w:rsidRDefault="0056085B" w:rsidP="0056085B">
            <w:pPr>
              <w:rPr>
                <w:rFonts w:ascii="Century Gothic" w:eastAsia="Malgun Gothic" w:hAnsi="Century Gothic"/>
                <w:b/>
                <w:bCs/>
                <w:u w:val="single"/>
              </w:rPr>
            </w:pPr>
            <w:r>
              <w:rPr>
                <w:rFonts w:ascii="Century Gothic" w:eastAsia="Malgun Gothic" w:hAnsi="Century Gothic"/>
                <w:b/>
                <w:bCs/>
                <w:u w:val="single"/>
              </w:rPr>
              <w:t>Other matters</w:t>
            </w:r>
          </w:p>
          <w:p w14:paraId="40B1F4ED" w14:textId="5BC3494E" w:rsidR="0056085B" w:rsidRPr="00AD6F1F" w:rsidRDefault="0056085B" w:rsidP="0056085B">
            <w:pPr>
              <w:rPr>
                <w:rFonts w:ascii="Century Gothic" w:eastAsia="Malgun Gothic" w:hAnsi="Century Gothic"/>
                <w:b/>
                <w:bCs/>
                <w:u w:val="single"/>
              </w:rPr>
            </w:pPr>
          </w:p>
        </w:tc>
        <w:tc>
          <w:tcPr>
            <w:tcW w:w="1082" w:type="dxa"/>
          </w:tcPr>
          <w:p w14:paraId="060DFC8C" w14:textId="77777777" w:rsidR="0056085B" w:rsidRPr="00CC4B95" w:rsidRDefault="0056085B" w:rsidP="0056085B">
            <w:pPr>
              <w:rPr>
                <w:rFonts w:ascii="Century Gothic" w:eastAsia="Malgun Gothic" w:hAnsi="Century Gothic"/>
              </w:rPr>
            </w:pPr>
          </w:p>
        </w:tc>
      </w:tr>
      <w:tr w:rsidR="0056085B" w:rsidRPr="008935F5" w14:paraId="2347CE72" w14:textId="77777777" w:rsidTr="000901FD">
        <w:tc>
          <w:tcPr>
            <w:tcW w:w="851" w:type="dxa"/>
          </w:tcPr>
          <w:p w14:paraId="42F15DAF" w14:textId="573FE67F" w:rsidR="0056085B" w:rsidRPr="008737BE" w:rsidRDefault="0056085B" w:rsidP="0056085B">
            <w:pPr>
              <w:jc w:val="center"/>
              <w:rPr>
                <w:rFonts w:ascii="Century Gothic" w:hAnsi="Century Gothic"/>
              </w:rPr>
            </w:pPr>
            <w:r w:rsidRPr="008737BE">
              <w:rPr>
                <w:rFonts w:ascii="Century Gothic" w:hAnsi="Century Gothic"/>
              </w:rPr>
              <w:t>5.1</w:t>
            </w:r>
          </w:p>
        </w:tc>
        <w:tc>
          <w:tcPr>
            <w:tcW w:w="7087" w:type="dxa"/>
          </w:tcPr>
          <w:p w14:paraId="787D22E0" w14:textId="204ABF63" w:rsidR="0056085B" w:rsidRDefault="0056085B" w:rsidP="0056085B">
            <w:pPr>
              <w:rPr>
                <w:rFonts w:ascii="Century Gothic" w:eastAsia="Malgun Gothic" w:hAnsi="Century Gothic"/>
              </w:rPr>
            </w:pPr>
            <w:r w:rsidRPr="008737BE">
              <w:rPr>
                <w:rFonts w:ascii="Century Gothic" w:eastAsia="Malgun Gothic" w:hAnsi="Century Gothic"/>
                <w:u w:val="single"/>
              </w:rPr>
              <w:t>Projects/activities/events</w:t>
            </w:r>
            <w:r w:rsidRPr="00C51BD5">
              <w:rPr>
                <w:rFonts w:ascii="Century Gothic" w:eastAsia="Malgun Gothic" w:hAnsi="Century Gothic"/>
              </w:rPr>
              <w:t xml:space="preserve"> – update.</w:t>
            </w:r>
          </w:p>
          <w:p w14:paraId="40A3CA82" w14:textId="7EBD2962" w:rsidR="0056085B" w:rsidRPr="00735A46" w:rsidRDefault="0056085B" w:rsidP="0056085B">
            <w:pPr>
              <w:rPr>
                <w:rFonts w:ascii="Century Gothic" w:eastAsia="Malgun Gothic" w:hAnsi="Century Gothic"/>
              </w:rPr>
            </w:pPr>
            <w:r>
              <w:rPr>
                <w:rFonts w:ascii="Century Gothic" w:eastAsia="Malgun Gothic" w:hAnsi="Century Gothic"/>
              </w:rPr>
              <w:t>An updated list was circulated and noted.</w:t>
            </w:r>
          </w:p>
        </w:tc>
        <w:tc>
          <w:tcPr>
            <w:tcW w:w="1082" w:type="dxa"/>
          </w:tcPr>
          <w:p w14:paraId="166FCAFF" w14:textId="77777777" w:rsidR="0056085B" w:rsidRDefault="0056085B" w:rsidP="0056085B">
            <w:pPr>
              <w:rPr>
                <w:rFonts w:ascii="Century Gothic" w:eastAsia="Malgun Gothic" w:hAnsi="Century Gothic"/>
                <w:b/>
                <w:bCs/>
              </w:rPr>
            </w:pPr>
          </w:p>
          <w:p w14:paraId="68DD3311" w14:textId="77777777" w:rsidR="0056085B" w:rsidRDefault="0056085B" w:rsidP="0056085B">
            <w:pPr>
              <w:rPr>
                <w:rFonts w:ascii="Century Gothic" w:eastAsia="Malgun Gothic" w:hAnsi="Century Gothic"/>
                <w:b/>
                <w:bCs/>
              </w:rPr>
            </w:pPr>
          </w:p>
          <w:p w14:paraId="669CAA8D" w14:textId="7DE7F4BD" w:rsidR="0056085B" w:rsidRPr="00290CF1" w:rsidRDefault="0056085B" w:rsidP="0056085B">
            <w:pPr>
              <w:rPr>
                <w:rFonts w:ascii="Century Gothic" w:eastAsia="Malgun Gothic" w:hAnsi="Century Gothic"/>
                <w:b/>
                <w:bCs/>
              </w:rPr>
            </w:pPr>
          </w:p>
        </w:tc>
      </w:tr>
      <w:tr w:rsidR="0056085B" w:rsidRPr="008935F5" w14:paraId="747C4FBC" w14:textId="77777777" w:rsidTr="000901FD">
        <w:tc>
          <w:tcPr>
            <w:tcW w:w="851" w:type="dxa"/>
          </w:tcPr>
          <w:p w14:paraId="6BE83553" w14:textId="1E707FE8" w:rsidR="0056085B" w:rsidRPr="0019719E" w:rsidRDefault="0056085B" w:rsidP="0056085B">
            <w:pPr>
              <w:jc w:val="center"/>
            </w:pPr>
            <w:r>
              <w:t>5.2</w:t>
            </w:r>
          </w:p>
        </w:tc>
        <w:tc>
          <w:tcPr>
            <w:tcW w:w="7087" w:type="dxa"/>
          </w:tcPr>
          <w:p w14:paraId="1BE6AAA6" w14:textId="09208134" w:rsidR="0056085B" w:rsidRPr="000901FD" w:rsidRDefault="0056085B" w:rsidP="0056085B">
            <w:pPr>
              <w:rPr>
                <w:rFonts w:ascii="Century Gothic" w:eastAsia="Malgun Gothic" w:hAnsi="Century Gothic"/>
                <w:u w:val="single"/>
              </w:rPr>
            </w:pPr>
            <w:r w:rsidRPr="000901FD">
              <w:rPr>
                <w:rFonts w:ascii="Century Gothic" w:eastAsia="Malgun Gothic" w:hAnsi="Century Gothic"/>
                <w:u w:val="single"/>
              </w:rPr>
              <w:t>Community Broadband</w:t>
            </w:r>
          </w:p>
          <w:p w14:paraId="6D4A227E" w14:textId="2E9287D3" w:rsidR="004213A7" w:rsidRDefault="0056085B" w:rsidP="0056085B">
            <w:pPr>
              <w:rPr>
                <w:rFonts w:ascii="Century Gothic" w:eastAsia="Malgun Gothic" w:hAnsi="Century Gothic"/>
              </w:rPr>
            </w:pPr>
            <w:r>
              <w:rPr>
                <w:rFonts w:ascii="Century Gothic" w:eastAsia="Malgun Gothic" w:hAnsi="Century Gothic"/>
              </w:rPr>
              <w:t xml:space="preserve">Cllr Marsden had contacted BT </w:t>
            </w:r>
            <w:proofErr w:type="spellStart"/>
            <w:r w:rsidR="004213A7">
              <w:rPr>
                <w:rFonts w:ascii="Century Gothic" w:eastAsia="Malgun Gothic" w:hAnsi="Century Gothic"/>
              </w:rPr>
              <w:t>OpenReach</w:t>
            </w:r>
            <w:proofErr w:type="spellEnd"/>
            <w:r w:rsidR="004213A7">
              <w:rPr>
                <w:rFonts w:ascii="Century Gothic" w:eastAsia="Malgun Gothic" w:hAnsi="Century Gothic"/>
              </w:rPr>
              <w:t xml:space="preserve"> </w:t>
            </w:r>
            <w:r w:rsidR="00B60412">
              <w:rPr>
                <w:rFonts w:ascii="Century Gothic" w:eastAsia="Malgun Gothic" w:hAnsi="Century Gothic"/>
              </w:rPr>
              <w:t>5</w:t>
            </w:r>
            <w:r>
              <w:rPr>
                <w:rFonts w:ascii="Century Gothic" w:eastAsia="Malgun Gothic" w:hAnsi="Century Gothic"/>
              </w:rPr>
              <w:t xml:space="preserve"> times but still had not had a reply.</w:t>
            </w:r>
            <w:r w:rsidR="00C9573B">
              <w:rPr>
                <w:rFonts w:ascii="Century Gothic" w:eastAsia="Malgun Gothic" w:hAnsi="Century Gothic"/>
              </w:rPr>
              <w:t xml:space="preserve"> </w:t>
            </w:r>
            <w:r w:rsidR="004213A7">
              <w:rPr>
                <w:rFonts w:ascii="Century Gothic" w:eastAsia="Malgun Gothic" w:hAnsi="Century Gothic"/>
              </w:rPr>
              <w:t xml:space="preserve"> Cllr Thorne advised that CDS had now partnered with 3 contractors, </w:t>
            </w:r>
            <w:r w:rsidR="004213A7">
              <w:rPr>
                <w:rFonts w:ascii="Century Gothic" w:eastAsia="Malgun Gothic" w:hAnsi="Century Gothic"/>
              </w:rPr>
              <w:t>Airband</w:t>
            </w:r>
            <w:r w:rsidR="004213A7">
              <w:rPr>
                <w:rFonts w:ascii="Century Gothic" w:eastAsia="Malgun Gothic" w:hAnsi="Century Gothic"/>
              </w:rPr>
              <w:t xml:space="preserve">, </w:t>
            </w:r>
            <w:r w:rsidR="004213A7">
              <w:rPr>
                <w:rFonts w:ascii="Century Gothic" w:eastAsia="Malgun Gothic" w:hAnsi="Century Gothic"/>
              </w:rPr>
              <w:t>Wessex Internet</w:t>
            </w:r>
            <w:r w:rsidR="004213A7">
              <w:rPr>
                <w:rFonts w:ascii="Century Gothic" w:eastAsia="Malgun Gothic" w:hAnsi="Century Gothic"/>
              </w:rPr>
              <w:t xml:space="preserve"> and </w:t>
            </w:r>
            <w:proofErr w:type="spellStart"/>
            <w:r w:rsidR="004213A7">
              <w:rPr>
                <w:rFonts w:ascii="Century Gothic" w:eastAsia="Malgun Gothic" w:hAnsi="Century Gothic"/>
              </w:rPr>
              <w:t>Truespeed</w:t>
            </w:r>
            <w:proofErr w:type="spellEnd"/>
            <w:r w:rsidR="004213A7">
              <w:rPr>
                <w:rFonts w:ascii="Century Gothic" w:eastAsia="Malgun Gothic" w:hAnsi="Century Gothic"/>
              </w:rPr>
              <w:t xml:space="preserve">. They have a deadline of </w:t>
            </w:r>
            <w:r w:rsidR="005358A8">
              <w:rPr>
                <w:rFonts w:ascii="Century Gothic" w:eastAsia="Malgun Gothic" w:hAnsi="Century Gothic"/>
              </w:rPr>
              <w:t xml:space="preserve">end </w:t>
            </w:r>
            <w:r w:rsidR="004213A7">
              <w:rPr>
                <w:rFonts w:ascii="Century Gothic" w:eastAsia="Malgun Gothic" w:hAnsi="Century Gothic"/>
              </w:rPr>
              <w:t xml:space="preserve">2024 </w:t>
            </w:r>
            <w:r w:rsidR="004213A7">
              <w:rPr>
                <w:rFonts w:ascii="Century Gothic" w:eastAsia="Malgun Gothic" w:hAnsi="Century Gothic"/>
              </w:rPr>
              <w:lastRenderedPageBreak/>
              <w:t xml:space="preserve">to deliver superfast broadband to 56,000 households. Further details should be available soon.  </w:t>
            </w:r>
          </w:p>
          <w:p w14:paraId="1BE553CB" w14:textId="41D6ECE0" w:rsidR="0056085B" w:rsidRDefault="0056085B" w:rsidP="0056085B">
            <w:pPr>
              <w:rPr>
                <w:rFonts w:ascii="Century Gothic" w:eastAsia="Malgun Gothic" w:hAnsi="Century Gothic"/>
              </w:rPr>
            </w:pPr>
            <w:r>
              <w:rPr>
                <w:rFonts w:ascii="Century Gothic" w:eastAsia="Malgun Gothic" w:hAnsi="Century Gothic"/>
              </w:rPr>
              <w:t xml:space="preserve">Cllr </w:t>
            </w:r>
            <w:proofErr w:type="spellStart"/>
            <w:r>
              <w:rPr>
                <w:rFonts w:ascii="Century Gothic" w:eastAsia="Malgun Gothic" w:hAnsi="Century Gothic"/>
              </w:rPr>
              <w:t>Canham</w:t>
            </w:r>
            <w:proofErr w:type="spellEnd"/>
            <w:r>
              <w:rPr>
                <w:rFonts w:ascii="Century Gothic" w:eastAsia="Malgun Gothic" w:hAnsi="Century Gothic"/>
              </w:rPr>
              <w:t xml:space="preserve"> </w:t>
            </w:r>
            <w:r w:rsidR="004213A7">
              <w:rPr>
                <w:rFonts w:ascii="Century Gothic" w:eastAsia="Malgun Gothic" w:hAnsi="Century Gothic"/>
              </w:rPr>
              <w:t xml:space="preserve">had discovered that the </w:t>
            </w:r>
            <w:r>
              <w:rPr>
                <w:rFonts w:ascii="Century Gothic" w:eastAsia="Malgun Gothic" w:hAnsi="Century Gothic"/>
              </w:rPr>
              <w:t>Church Barns</w:t>
            </w:r>
            <w:r w:rsidR="004213A7">
              <w:rPr>
                <w:rFonts w:ascii="Century Gothic" w:eastAsia="Malgun Gothic" w:hAnsi="Century Gothic"/>
              </w:rPr>
              <w:t xml:space="preserve"> development had indeed got superfast broadband.  He would try and establish who the supplier was. </w:t>
            </w:r>
          </w:p>
          <w:p w14:paraId="4652B523" w14:textId="0467C460" w:rsidR="0056085B" w:rsidRPr="00735A46" w:rsidRDefault="0056085B" w:rsidP="0056085B">
            <w:pPr>
              <w:rPr>
                <w:rFonts w:ascii="Century Gothic" w:eastAsia="Malgun Gothic" w:hAnsi="Century Gothic"/>
              </w:rPr>
            </w:pPr>
          </w:p>
        </w:tc>
        <w:tc>
          <w:tcPr>
            <w:tcW w:w="1082" w:type="dxa"/>
          </w:tcPr>
          <w:p w14:paraId="7972BDFC" w14:textId="77777777" w:rsidR="0056085B" w:rsidRDefault="0056085B" w:rsidP="0056085B">
            <w:pPr>
              <w:rPr>
                <w:rFonts w:ascii="Century Gothic" w:eastAsia="Malgun Gothic" w:hAnsi="Century Gothic"/>
              </w:rPr>
            </w:pPr>
          </w:p>
          <w:p w14:paraId="41DB2A59" w14:textId="7D6D5C18" w:rsidR="0056085B" w:rsidRDefault="0056085B" w:rsidP="0056085B">
            <w:pPr>
              <w:rPr>
                <w:rFonts w:ascii="Century Gothic" w:eastAsia="Malgun Gothic" w:hAnsi="Century Gothic"/>
                <w:b/>
                <w:bCs/>
              </w:rPr>
            </w:pPr>
            <w:r>
              <w:rPr>
                <w:rFonts w:ascii="Century Gothic" w:eastAsia="Malgun Gothic" w:hAnsi="Century Gothic"/>
                <w:b/>
                <w:bCs/>
              </w:rPr>
              <w:t>JM</w:t>
            </w:r>
          </w:p>
          <w:p w14:paraId="67730837" w14:textId="430F1DCA" w:rsidR="007F04D6" w:rsidRDefault="007F04D6" w:rsidP="0056085B">
            <w:pPr>
              <w:rPr>
                <w:rFonts w:ascii="Century Gothic" w:eastAsia="Malgun Gothic" w:hAnsi="Century Gothic"/>
                <w:b/>
                <w:bCs/>
              </w:rPr>
            </w:pPr>
          </w:p>
          <w:p w14:paraId="35F6B93B" w14:textId="552CE705" w:rsidR="007F04D6" w:rsidRDefault="007F04D6" w:rsidP="0056085B">
            <w:pPr>
              <w:rPr>
                <w:rFonts w:ascii="Century Gothic" w:eastAsia="Malgun Gothic" w:hAnsi="Century Gothic"/>
                <w:b/>
                <w:bCs/>
              </w:rPr>
            </w:pPr>
          </w:p>
          <w:p w14:paraId="2F0F1C31" w14:textId="77777777" w:rsidR="0056085B" w:rsidRDefault="0056085B" w:rsidP="0056085B">
            <w:pPr>
              <w:rPr>
                <w:rFonts w:ascii="Century Gothic" w:eastAsia="Malgun Gothic" w:hAnsi="Century Gothic"/>
                <w:b/>
                <w:bCs/>
              </w:rPr>
            </w:pPr>
          </w:p>
          <w:p w14:paraId="1C8EC179" w14:textId="77777777" w:rsidR="00C9573B" w:rsidRDefault="00C9573B" w:rsidP="0056085B">
            <w:pPr>
              <w:rPr>
                <w:rFonts w:ascii="Century Gothic" w:eastAsia="Malgun Gothic" w:hAnsi="Century Gothic"/>
                <w:b/>
                <w:bCs/>
              </w:rPr>
            </w:pPr>
          </w:p>
          <w:p w14:paraId="59AC508C" w14:textId="77777777" w:rsidR="00C9573B" w:rsidRDefault="00C9573B" w:rsidP="0056085B">
            <w:pPr>
              <w:rPr>
                <w:rFonts w:ascii="Century Gothic" w:eastAsia="Malgun Gothic" w:hAnsi="Century Gothic"/>
                <w:b/>
                <w:bCs/>
              </w:rPr>
            </w:pPr>
          </w:p>
          <w:p w14:paraId="4A3644DB" w14:textId="77777777" w:rsidR="00C9573B" w:rsidRDefault="00C9573B" w:rsidP="0056085B">
            <w:pPr>
              <w:rPr>
                <w:rFonts w:ascii="Century Gothic" w:eastAsia="Malgun Gothic" w:hAnsi="Century Gothic"/>
                <w:b/>
                <w:bCs/>
              </w:rPr>
            </w:pPr>
          </w:p>
          <w:p w14:paraId="5A0D232B" w14:textId="77777777" w:rsidR="004213A7" w:rsidRDefault="004213A7" w:rsidP="0056085B">
            <w:pPr>
              <w:rPr>
                <w:rFonts w:ascii="Century Gothic" w:eastAsia="Malgun Gothic" w:hAnsi="Century Gothic"/>
                <w:b/>
                <w:bCs/>
              </w:rPr>
            </w:pPr>
          </w:p>
          <w:p w14:paraId="6DFBEB3C" w14:textId="1BD874FF" w:rsidR="0056085B" w:rsidRPr="008B42B4" w:rsidRDefault="0056085B" w:rsidP="0056085B">
            <w:pPr>
              <w:rPr>
                <w:rFonts w:ascii="Century Gothic" w:eastAsia="Malgun Gothic" w:hAnsi="Century Gothic"/>
                <w:b/>
                <w:bCs/>
              </w:rPr>
            </w:pPr>
            <w:r>
              <w:rPr>
                <w:rFonts w:ascii="Century Gothic" w:eastAsia="Malgun Gothic" w:hAnsi="Century Gothic"/>
                <w:b/>
                <w:bCs/>
              </w:rPr>
              <w:t>MC</w:t>
            </w:r>
          </w:p>
        </w:tc>
      </w:tr>
      <w:tr w:rsidR="0056085B" w:rsidRPr="008935F5" w14:paraId="299A0E28" w14:textId="77777777" w:rsidTr="004213A7">
        <w:trPr>
          <w:trHeight w:val="1481"/>
        </w:trPr>
        <w:tc>
          <w:tcPr>
            <w:tcW w:w="851" w:type="dxa"/>
          </w:tcPr>
          <w:p w14:paraId="255FFDA9" w14:textId="79E99502" w:rsidR="0056085B" w:rsidRPr="0050608A" w:rsidRDefault="0056085B" w:rsidP="0056085B">
            <w:pPr>
              <w:jc w:val="center"/>
              <w:rPr>
                <w:rFonts w:ascii="Century Gothic" w:hAnsi="Century Gothic"/>
              </w:rPr>
            </w:pPr>
            <w:r w:rsidRPr="0050608A">
              <w:rPr>
                <w:rFonts w:ascii="Century Gothic" w:hAnsi="Century Gothic"/>
              </w:rPr>
              <w:lastRenderedPageBreak/>
              <w:t>5.</w:t>
            </w:r>
            <w:r w:rsidR="008737BE">
              <w:rPr>
                <w:rFonts w:ascii="Century Gothic" w:hAnsi="Century Gothic"/>
              </w:rPr>
              <w:t>3</w:t>
            </w:r>
          </w:p>
        </w:tc>
        <w:tc>
          <w:tcPr>
            <w:tcW w:w="7087" w:type="dxa"/>
          </w:tcPr>
          <w:p w14:paraId="02B917F3" w14:textId="69B68187" w:rsidR="0056085B" w:rsidRDefault="0056085B" w:rsidP="0056085B">
            <w:pPr>
              <w:rPr>
                <w:rFonts w:ascii="Century Gothic" w:hAnsi="Century Gothic" w:cstheme="minorHAnsi"/>
              </w:rPr>
            </w:pPr>
            <w:r w:rsidRPr="000901FD">
              <w:rPr>
                <w:rFonts w:ascii="Century Gothic" w:hAnsi="Century Gothic" w:cstheme="minorHAnsi"/>
                <w:u w:val="single"/>
              </w:rPr>
              <w:t>Climate &amp; The Environment Project:</w:t>
            </w:r>
            <w:r w:rsidRPr="002708D6">
              <w:rPr>
                <w:rFonts w:ascii="Century Gothic" w:hAnsi="Century Gothic" w:cstheme="minorHAnsi"/>
                <w:u w:val="single"/>
              </w:rPr>
              <w:t xml:space="preserve"> </w:t>
            </w:r>
            <w:r>
              <w:rPr>
                <w:rFonts w:cstheme="minorHAnsi"/>
                <w:sz w:val="22"/>
                <w:szCs w:val="22"/>
              </w:rPr>
              <w:t xml:space="preserve"> </w:t>
            </w:r>
            <w:r w:rsidR="004213A7">
              <w:rPr>
                <w:rFonts w:ascii="Century Gothic" w:hAnsi="Century Gothic" w:cstheme="minorHAnsi"/>
              </w:rPr>
              <w:t>-</w:t>
            </w:r>
            <w:r w:rsidRPr="0056085B">
              <w:rPr>
                <w:rFonts w:ascii="Century Gothic" w:hAnsi="Century Gothic" w:cstheme="minorHAnsi"/>
              </w:rPr>
              <w:t xml:space="preserve"> Project Action Pla</w:t>
            </w:r>
            <w:r w:rsidR="00C9573B">
              <w:rPr>
                <w:rFonts w:ascii="Century Gothic" w:hAnsi="Century Gothic" w:cstheme="minorHAnsi"/>
              </w:rPr>
              <w:t xml:space="preserve">n.  </w:t>
            </w:r>
            <w:r w:rsidR="004213A7">
              <w:rPr>
                <w:rFonts w:ascii="Century Gothic" w:hAnsi="Century Gothic" w:cstheme="minorHAnsi"/>
              </w:rPr>
              <w:t>Thirty-three</w:t>
            </w:r>
            <w:r w:rsidR="00C9573B">
              <w:rPr>
                <w:rFonts w:ascii="Century Gothic" w:hAnsi="Century Gothic" w:cstheme="minorHAnsi"/>
              </w:rPr>
              <w:t xml:space="preserve"> </w:t>
            </w:r>
            <w:r w:rsidR="007F04D6">
              <w:rPr>
                <w:rFonts w:ascii="Century Gothic" w:hAnsi="Century Gothic" w:cstheme="minorHAnsi"/>
              </w:rPr>
              <w:t xml:space="preserve">compost </w:t>
            </w:r>
            <w:r w:rsidR="00C9573B">
              <w:rPr>
                <w:rFonts w:ascii="Century Gothic" w:hAnsi="Century Gothic" w:cstheme="minorHAnsi"/>
              </w:rPr>
              <w:t>bin</w:t>
            </w:r>
            <w:r w:rsidR="004213A7">
              <w:rPr>
                <w:rFonts w:ascii="Century Gothic" w:hAnsi="Century Gothic" w:cstheme="minorHAnsi"/>
              </w:rPr>
              <w:t xml:space="preserve">s had been </w:t>
            </w:r>
            <w:proofErr w:type="spellStart"/>
            <w:r w:rsidR="004213A7">
              <w:rPr>
                <w:rFonts w:ascii="Century Gothic" w:hAnsi="Century Gothic" w:cstheme="minorHAnsi"/>
              </w:rPr>
              <w:t>delivered</w:t>
            </w:r>
            <w:r w:rsidR="00C9573B">
              <w:rPr>
                <w:rFonts w:ascii="Century Gothic" w:hAnsi="Century Gothic" w:cstheme="minorHAnsi"/>
              </w:rPr>
              <w:t xml:space="preserve"> </w:t>
            </w:r>
            <w:proofErr w:type="spellEnd"/>
            <w:r w:rsidR="00C9573B">
              <w:rPr>
                <w:rFonts w:ascii="Century Gothic" w:hAnsi="Century Gothic" w:cstheme="minorHAnsi"/>
              </w:rPr>
              <w:t xml:space="preserve">so far. </w:t>
            </w:r>
            <w:r w:rsidR="004213A7">
              <w:rPr>
                <w:rFonts w:ascii="Century Gothic" w:hAnsi="Century Gothic" w:cstheme="minorHAnsi"/>
              </w:rPr>
              <w:t xml:space="preserve">  And there was a possible offer of a composting champion.</w:t>
            </w:r>
            <w:r w:rsidR="00C9573B">
              <w:rPr>
                <w:rFonts w:ascii="Century Gothic" w:hAnsi="Century Gothic" w:cstheme="minorHAnsi"/>
              </w:rPr>
              <w:t xml:space="preserve"> Cllr Field </w:t>
            </w:r>
            <w:r w:rsidR="004213A7">
              <w:rPr>
                <w:rFonts w:ascii="Century Gothic" w:hAnsi="Century Gothic" w:cstheme="minorHAnsi"/>
              </w:rPr>
              <w:t>was storing</w:t>
            </w:r>
            <w:r w:rsidR="00C9573B">
              <w:rPr>
                <w:rFonts w:ascii="Century Gothic" w:hAnsi="Century Gothic" w:cstheme="minorHAnsi"/>
              </w:rPr>
              <w:t xml:space="preserve"> the unclaimed bins. </w:t>
            </w:r>
          </w:p>
          <w:p w14:paraId="10F1CFD7" w14:textId="77777777" w:rsidR="004213A7" w:rsidRDefault="004213A7" w:rsidP="0056085B">
            <w:pPr>
              <w:rPr>
                <w:rFonts w:ascii="Century Gothic" w:hAnsi="Century Gothic" w:cstheme="minorHAnsi"/>
              </w:rPr>
            </w:pPr>
          </w:p>
          <w:p w14:paraId="1B88B14E" w14:textId="083BA1E1" w:rsidR="004213A7" w:rsidRDefault="004213A7" w:rsidP="0056085B">
            <w:pPr>
              <w:rPr>
                <w:rFonts w:ascii="Century Gothic" w:hAnsi="Century Gothic" w:cstheme="minorHAnsi"/>
              </w:rPr>
            </w:pPr>
            <w:r>
              <w:rPr>
                <w:rFonts w:ascii="Century Gothic" w:hAnsi="Century Gothic" w:cstheme="minorHAnsi"/>
              </w:rPr>
              <w:t>Grants:  There was a difficulty with the vehicle charging points as the power requirements (</w:t>
            </w:r>
            <w:r w:rsidR="00F55CEC">
              <w:rPr>
                <w:rFonts w:ascii="Century Gothic" w:hAnsi="Century Gothic" w:cstheme="minorHAnsi"/>
              </w:rPr>
              <w:t xml:space="preserve">for </w:t>
            </w:r>
            <w:r>
              <w:rPr>
                <w:rFonts w:ascii="Century Gothic" w:hAnsi="Century Gothic" w:cstheme="minorHAnsi"/>
              </w:rPr>
              <w:t>22kw</w:t>
            </w:r>
            <w:r w:rsidR="00F55CEC">
              <w:rPr>
                <w:rFonts w:ascii="Century Gothic" w:hAnsi="Century Gothic" w:cstheme="minorHAnsi"/>
              </w:rPr>
              <w:t xml:space="preserve"> chargers</w:t>
            </w:r>
            <w:r>
              <w:rPr>
                <w:rFonts w:ascii="Century Gothic" w:hAnsi="Century Gothic" w:cstheme="minorHAnsi"/>
              </w:rPr>
              <w:t>) were too costly:  Western Power had quoted £22k for upgrading the</w:t>
            </w:r>
            <w:r w:rsidR="00F55CEC">
              <w:rPr>
                <w:rFonts w:ascii="Century Gothic" w:hAnsi="Century Gothic" w:cstheme="minorHAnsi"/>
              </w:rPr>
              <w:t xml:space="preserve"> supply to the</w:t>
            </w:r>
            <w:r>
              <w:rPr>
                <w:rFonts w:ascii="Century Gothic" w:hAnsi="Century Gothic" w:cstheme="minorHAnsi"/>
              </w:rPr>
              <w:t xml:space="preserve"> Candlelight and £25</w:t>
            </w:r>
            <w:r w:rsidR="005358A8">
              <w:rPr>
                <w:rFonts w:ascii="Century Gothic" w:hAnsi="Century Gothic" w:cstheme="minorHAnsi"/>
              </w:rPr>
              <w:t>k</w:t>
            </w:r>
            <w:r>
              <w:rPr>
                <w:rFonts w:ascii="Century Gothic" w:hAnsi="Century Gothic" w:cstheme="minorHAnsi"/>
              </w:rPr>
              <w:t xml:space="preserve"> </w:t>
            </w:r>
            <w:r w:rsidR="00F55CEC">
              <w:rPr>
                <w:rFonts w:ascii="Century Gothic" w:hAnsi="Century Gothic" w:cstheme="minorHAnsi"/>
              </w:rPr>
              <w:t>to</w:t>
            </w:r>
            <w:r>
              <w:rPr>
                <w:rFonts w:ascii="Century Gothic" w:hAnsi="Century Gothic" w:cstheme="minorHAnsi"/>
              </w:rPr>
              <w:t xml:space="preserve"> OPH.  </w:t>
            </w:r>
            <w:r w:rsidRPr="004213A7">
              <w:rPr>
                <w:rFonts w:ascii="Century Gothic" w:hAnsi="Century Gothic" w:cstheme="minorHAnsi"/>
                <w:u w:val="single"/>
              </w:rPr>
              <w:t>It was agreed</w:t>
            </w:r>
            <w:r>
              <w:rPr>
                <w:rFonts w:ascii="Century Gothic" w:hAnsi="Century Gothic" w:cstheme="minorHAnsi"/>
              </w:rPr>
              <w:t xml:space="preserve"> not to go ahead with this at present.  </w:t>
            </w:r>
          </w:p>
          <w:p w14:paraId="6F872144" w14:textId="477AA802" w:rsidR="004213A7" w:rsidRDefault="004213A7" w:rsidP="0056085B">
            <w:pPr>
              <w:rPr>
                <w:rFonts w:ascii="Century Gothic" w:hAnsi="Century Gothic" w:cstheme="minorHAnsi"/>
              </w:rPr>
            </w:pPr>
            <w:r>
              <w:rPr>
                <w:rFonts w:ascii="Century Gothic" w:hAnsi="Century Gothic" w:cstheme="minorHAnsi"/>
              </w:rPr>
              <w:t>There was a delay in processing grant applications, partly because SCC staff were being seconded to help with the COVID-19 vaccinations.</w:t>
            </w:r>
          </w:p>
          <w:p w14:paraId="0A7725E7" w14:textId="77777777" w:rsidR="004213A7" w:rsidRDefault="004213A7" w:rsidP="0056085B">
            <w:pPr>
              <w:rPr>
                <w:rFonts w:ascii="Century Gothic" w:hAnsi="Century Gothic" w:cstheme="minorHAnsi"/>
              </w:rPr>
            </w:pPr>
          </w:p>
          <w:p w14:paraId="1DB14D04" w14:textId="0B7865DC" w:rsidR="004213A7" w:rsidRDefault="004213A7" w:rsidP="0056085B">
            <w:pPr>
              <w:rPr>
                <w:rFonts w:ascii="Century Gothic" w:hAnsi="Century Gothic" w:cstheme="minorHAnsi"/>
              </w:rPr>
            </w:pPr>
            <w:r>
              <w:rPr>
                <w:rFonts w:ascii="Century Gothic" w:hAnsi="Century Gothic" w:cstheme="minorHAnsi"/>
              </w:rPr>
              <w:t>There had been one application for</w:t>
            </w:r>
            <w:r w:rsidR="00F55CEC">
              <w:rPr>
                <w:rFonts w:ascii="Century Gothic" w:hAnsi="Century Gothic" w:cstheme="minorHAnsi"/>
              </w:rPr>
              <w:t>,</w:t>
            </w:r>
            <w:r>
              <w:rPr>
                <w:rFonts w:ascii="Century Gothic" w:hAnsi="Century Gothic" w:cstheme="minorHAnsi"/>
              </w:rPr>
              <w:t xml:space="preserve"> and one expression of interest in</w:t>
            </w:r>
            <w:r w:rsidR="00F55CEC">
              <w:rPr>
                <w:rFonts w:ascii="Century Gothic" w:hAnsi="Century Gothic" w:cstheme="minorHAnsi"/>
              </w:rPr>
              <w:t>,</w:t>
            </w:r>
            <w:r>
              <w:rPr>
                <w:rFonts w:ascii="Century Gothic" w:hAnsi="Century Gothic" w:cstheme="minorHAnsi"/>
              </w:rPr>
              <w:t xml:space="preserve"> the bee bursary.  Bee hotels were work in progress. </w:t>
            </w:r>
          </w:p>
          <w:p w14:paraId="4CF579EC" w14:textId="77777777" w:rsidR="004213A7" w:rsidRDefault="004213A7" w:rsidP="0056085B">
            <w:pPr>
              <w:rPr>
                <w:rFonts w:ascii="Century Gothic" w:hAnsi="Century Gothic" w:cstheme="minorHAnsi"/>
              </w:rPr>
            </w:pPr>
          </w:p>
          <w:p w14:paraId="3AAAC259" w14:textId="6D52A75B" w:rsidR="004213A7" w:rsidRDefault="004213A7" w:rsidP="0056085B">
            <w:pPr>
              <w:rPr>
                <w:rFonts w:ascii="Century Gothic" w:hAnsi="Century Gothic" w:cstheme="minorHAnsi"/>
              </w:rPr>
            </w:pPr>
            <w:r>
              <w:rPr>
                <w:rFonts w:ascii="Century Gothic" w:hAnsi="Century Gothic" w:cstheme="minorHAnsi"/>
              </w:rPr>
              <w:t>There were 6 volunteers for the Repair Café and one person interested in co-ordinating it.</w:t>
            </w:r>
            <w:r w:rsidR="00F55CEC">
              <w:rPr>
                <w:rFonts w:ascii="Century Gothic" w:hAnsi="Century Gothic" w:cstheme="minorHAnsi"/>
              </w:rPr>
              <w:t xml:space="preserve"> An IT repairer is still needed.</w:t>
            </w:r>
          </w:p>
          <w:p w14:paraId="73F70D1A" w14:textId="67BE9D5F" w:rsidR="005358A8" w:rsidRDefault="005358A8" w:rsidP="0056085B">
            <w:pPr>
              <w:rPr>
                <w:rFonts w:ascii="Century Gothic" w:hAnsi="Century Gothic" w:cstheme="minorHAnsi"/>
              </w:rPr>
            </w:pPr>
          </w:p>
          <w:p w14:paraId="16A83A54" w14:textId="094827B5" w:rsidR="005358A8" w:rsidRDefault="005358A8" w:rsidP="0056085B">
            <w:pPr>
              <w:rPr>
                <w:rFonts w:ascii="Century Gothic" w:hAnsi="Century Gothic" w:cstheme="minorHAnsi"/>
              </w:rPr>
            </w:pPr>
            <w:r>
              <w:rPr>
                <w:rFonts w:ascii="Century Gothic" w:hAnsi="Century Gothic" w:cstheme="minorHAnsi"/>
              </w:rPr>
              <w:t>The biodiversity work will start in April.</w:t>
            </w:r>
          </w:p>
          <w:p w14:paraId="5FF78BA1" w14:textId="36B47FC6" w:rsidR="004213A7" w:rsidRDefault="004213A7" w:rsidP="0056085B">
            <w:pPr>
              <w:rPr>
                <w:rFonts w:ascii="Century Gothic" w:hAnsi="Century Gothic" w:cstheme="minorHAnsi"/>
              </w:rPr>
            </w:pPr>
          </w:p>
          <w:p w14:paraId="45969211" w14:textId="73453A5E" w:rsidR="004213A7" w:rsidRDefault="004213A7" w:rsidP="0056085B">
            <w:pPr>
              <w:rPr>
                <w:rFonts w:ascii="Century Gothic" w:hAnsi="Century Gothic" w:cstheme="minorHAnsi"/>
              </w:rPr>
            </w:pPr>
            <w:r>
              <w:rPr>
                <w:rFonts w:ascii="Century Gothic" w:hAnsi="Century Gothic" w:cstheme="minorHAnsi"/>
              </w:rPr>
              <w:t>Clerk to add free wildflower seeds to Action Plan.</w:t>
            </w:r>
          </w:p>
          <w:p w14:paraId="6E92F962" w14:textId="3743AF59" w:rsidR="004213A7" w:rsidRPr="004213A7" w:rsidRDefault="004213A7" w:rsidP="0056085B">
            <w:pPr>
              <w:rPr>
                <w:rFonts w:ascii="Century Gothic" w:hAnsi="Century Gothic" w:cstheme="minorHAnsi"/>
              </w:rPr>
            </w:pPr>
          </w:p>
        </w:tc>
        <w:tc>
          <w:tcPr>
            <w:tcW w:w="1082" w:type="dxa"/>
          </w:tcPr>
          <w:p w14:paraId="3BA67DB6" w14:textId="77777777" w:rsidR="0056085B" w:rsidRDefault="0056085B" w:rsidP="0056085B">
            <w:pPr>
              <w:rPr>
                <w:rFonts w:ascii="Century Gothic" w:eastAsia="Malgun Gothic" w:hAnsi="Century Gothic"/>
                <w:b/>
                <w:bCs/>
              </w:rPr>
            </w:pPr>
          </w:p>
          <w:p w14:paraId="6E158B0E" w14:textId="77777777" w:rsidR="0056085B" w:rsidRDefault="0056085B" w:rsidP="0056085B">
            <w:pPr>
              <w:rPr>
                <w:rFonts w:ascii="Century Gothic" w:eastAsia="Malgun Gothic" w:hAnsi="Century Gothic"/>
                <w:b/>
                <w:bCs/>
              </w:rPr>
            </w:pPr>
          </w:p>
          <w:p w14:paraId="384926D7" w14:textId="77777777" w:rsidR="0056085B" w:rsidRDefault="0056085B" w:rsidP="0056085B">
            <w:pPr>
              <w:rPr>
                <w:rFonts w:ascii="Century Gothic" w:eastAsia="Malgun Gothic" w:hAnsi="Century Gothic"/>
                <w:b/>
                <w:bCs/>
              </w:rPr>
            </w:pPr>
          </w:p>
          <w:p w14:paraId="5AFD667A" w14:textId="77777777" w:rsidR="0056085B" w:rsidRDefault="0056085B" w:rsidP="0056085B">
            <w:pPr>
              <w:rPr>
                <w:rFonts w:ascii="Century Gothic" w:eastAsia="Malgun Gothic" w:hAnsi="Century Gothic"/>
                <w:b/>
                <w:bCs/>
              </w:rPr>
            </w:pPr>
          </w:p>
          <w:p w14:paraId="3682E61B" w14:textId="77777777" w:rsidR="004213A7" w:rsidRDefault="004213A7" w:rsidP="0056085B">
            <w:pPr>
              <w:rPr>
                <w:rFonts w:ascii="Century Gothic" w:eastAsia="Malgun Gothic" w:hAnsi="Century Gothic"/>
                <w:b/>
                <w:bCs/>
              </w:rPr>
            </w:pPr>
          </w:p>
          <w:p w14:paraId="7D00D74B" w14:textId="77777777" w:rsidR="004213A7" w:rsidRDefault="004213A7" w:rsidP="0056085B">
            <w:pPr>
              <w:rPr>
                <w:rFonts w:ascii="Century Gothic" w:eastAsia="Malgun Gothic" w:hAnsi="Century Gothic"/>
                <w:b/>
                <w:bCs/>
              </w:rPr>
            </w:pPr>
          </w:p>
          <w:p w14:paraId="370540A1" w14:textId="77777777" w:rsidR="004213A7" w:rsidRDefault="004213A7" w:rsidP="0056085B">
            <w:pPr>
              <w:rPr>
                <w:rFonts w:ascii="Century Gothic" w:eastAsia="Malgun Gothic" w:hAnsi="Century Gothic"/>
                <w:b/>
                <w:bCs/>
              </w:rPr>
            </w:pPr>
          </w:p>
          <w:p w14:paraId="46E12740" w14:textId="77777777" w:rsidR="004213A7" w:rsidRDefault="004213A7" w:rsidP="0056085B">
            <w:pPr>
              <w:rPr>
                <w:rFonts w:ascii="Century Gothic" w:eastAsia="Malgun Gothic" w:hAnsi="Century Gothic"/>
                <w:b/>
                <w:bCs/>
              </w:rPr>
            </w:pPr>
          </w:p>
          <w:p w14:paraId="3FA15AC3" w14:textId="77777777" w:rsidR="004213A7" w:rsidRDefault="004213A7" w:rsidP="0056085B">
            <w:pPr>
              <w:rPr>
                <w:rFonts w:ascii="Century Gothic" w:eastAsia="Malgun Gothic" w:hAnsi="Century Gothic"/>
                <w:b/>
                <w:bCs/>
              </w:rPr>
            </w:pPr>
          </w:p>
          <w:p w14:paraId="72B03F38" w14:textId="77777777" w:rsidR="004213A7" w:rsidRDefault="004213A7" w:rsidP="0056085B">
            <w:pPr>
              <w:rPr>
                <w:rFonts w:ascii="Century Gothic" w:eastAsia="Malgun Gothic" w:hAnsi="Century Gothic"/>
                <w:b/>
                <w:bCs/>
              </w:rPr>
            </w:pPr>
          </w:p>
          <w:p w14:paraId="4656A910" w14:textId="77777777" w:rsidR="004213A7" w:rsidRDefault="004213A7" w:rsidP="0056085B">
            <w:pPr>
              <w:rPr>
                <w:rFonts w:ascii="Century Gothic" w:eastAsia="Malgun Gothic" w:hAnsi="Century Gothic"/>
                <w:b/>
                <w:bCs/>
              </w:rPr>
            </w:pPr>
          </w:p>
          <w:p w14:paraId="7F9CE38B" w14:textId="77777777" w:rsidR="004213A7" w:rsidRDefault="004213A7" w:rsidP="0056085B">
            <w:pPr>
              <w:rPr>
                <w:rFonts w:ascii="Century Gothic" w:eastAsia="Malgun Gothic" w:hAnsi="Century Gothic"/>
                <w:b/>
                <w:bCs/>
              </w:rPr>
            </w:pPr>
          </w:p>
          <w:p w14:paraId="5CDD38B9" w14:textId="77777777" w:rsidR="004213A7" w:rsidRDefault="004213A7" w:rsidP="0056085B">
            <w:pPr>
              <w:rPr>
                <w:rFonts w:ascii="Century Gothic" w:eastAsia="Malgun Gothic" w:hAnsi="Century Gothic"/>
                <w:b/>
                <w:bCs/>
              </w:rPr>
            </w:pPr>
          </w:p>
          <w:p w14:paraId="05F13725" w14:textId="77777777" w:rsidR="004213A7" w:rsidRDefault="004213A7" w:rsidP="0056085B">
            <w:pPr>
              <w:rPr>
                <w:rFonts w:ascii="Century Gothic" w:eastAsia="Malgun Gothic" w:hAnsi="Century Gothic"/>
                <w:b/>
                <w:bCs/>
              </w:rPr>
            </w:pPr>
          </w:p>
          <w:p w14:paraId="6C37FE3E" w14:textId="77777777" w:rsidR="004213A7" w:rsidRDefault="004213A7" w:rsidP="0056085B">
            <w:pPr>
              <w:rPr>
                <w:rFonts w:ascii="Century Gothic" w:eastAsia="Malgun Gothic" w:hAnsi="Century Gothic"/>
                <w:b/>
                <w:bCs/>
              </w:rPr>
            </w:pPr>
          </w:p>
          <w:p w14:paraId="1035F2B4" w14:textId="77777777" w:rsidR="004213A7" w:rsidRDefault="004213A7" w:rsidP="0056085B">
            <w:pPr>
              <w:rPr>
                <w:rFonts w:ascii="Century Gothic" w:eastAsia="Malgun Gothic" w:hAnsi="Century Gothic"/>
                <w:b/>
                <w:bCs/>
              </w:rPr>
            </w:pPr>
          </w:p>
          <w:p w14:paraId="7AF613DB" w14:textId="77777777" w:rsidR="004213A7" w:rsidRDefault="004213A7" w:rsidP="0056085B">
            <w:pPr>
              <w:rPr>
                <w:rFonts w:ascii="Century Gothic" w:eastAsia="Malgun Gothic" w:hAnsi="Century Gothic"/>
                <w:b/>
                <w:bCs/>
              </w:rPr>
            </w:pPr>
          </w:p>
          <w:p w14:paraId="2C364C5F" w14:textId="77777777" w:rsidR="004213A7" w:rsidRDefault="004213A7" w:rsidP="0056085B">
            <w:pPr>
              <w:rPr>
                <w:rFonts w:ascii="Century Gothic" w:eastAsia="Malgun Gothic" w:hAnsi="Century Gothic"/>
                <w:b/>
                <w:bCs/>
              </w:rPr>
            </w:pPr>
          </w:p>
          <w:p w14:paraId="7771F534" w14:textId="77777777" w:rsidR="004213A7" w:rsidRDefault="004213A7" w:rsidP="0056085B">
            <w:pPr>
              <w:rPr>
                <w:rFonts w:ascii="Century Gothic" w:eastAsia="Malgun Gothic" w:hAnsi="Century Gothic"/>
                <w:b/>
                <w:bCs/>
              </w:rPr>
            </w:pPr>
          </w:p>
          <w:p w14:paraId="3CC72A4B" w14:textId="77777777" w:rsidR="004213A7" w:rsidRDefault="004213A7" w:rsidP="0056085B">
            <w:pPr>
              <w:rPr>
                <w:rFonts w:ascii="Century Gothic" w:eastAsia="Malgun Gothic" w:hAnsi="Century Gothic"/>
                <w:b/>
                <w:bCs/>
              </w:rPr>
            </w:pPr>
          </w:p>
          <w:p w14:paraId="594932FD" w14:textId="77777777" w:rsidR="00F55CEC" w:rsidRDefault="00F55CEC" w:rsidP="0056085B">
            <w:pPr>
              <w:rPr>
                <w:rFonts w:ascii="Century Gothic" w:eastAsia="Malgun Gothic" w:hAnsi="Century Gothic"/>
                <w:b/>
                <w:bCs/>
              </w:rPr>
            </w:pPr>
          </w:p>
          <w:p w14:paraId="7A1F3733" w14:textId="77777777" w:rsidR="00F55CEC" w:rsidRDefault="00F55CEC" w:rsidP="0056085B">
            <w:pPr>
              <w:rPr>
                <w:rFonts w:ascii="Century Gothic" w:eastAsia="Malgun Gothic" w:hAnsi="Century Gothic"/>
                <w:b/>
                <w:bCs/>
              </w:rPr>
            </w:pPr>
          </w:p>
          <w:p w14:paraId="7959F7E3" w14:textId="77777777" w:rsidR="00F55CEC" w:rsidRDefault="00F55CEC" w:rsidP="0056085B">
            <w:pPr>
              <w:rPr>
                <w:rFonts w:ascii="Century Gothic" w:eastAsia="Malgun Gothic" w:hAnsi="Century Gothic"/>
                <w:b/>
                <w:bCs/>
              </w:rPr>
            </w:pPr>
          </w:p>
          <w:p w14:paraId="704706A8" w14:textId="77777777" w:rsidR="00F55CEC" w:rsidRDefault="00F55CEC" w:rsidP="0056085B">
            <w:pPr>
              <w:rPr>
                <w:rFonts w:ascii="Century Gothic" w:eastAsia="Malgun Gothic" w:hAnsi="Century Gothic"/>
                <w:b/>
                <w:bCs/>
              </w:rPr>
            </w:pPr>
          </w:p>
          <w:p w14:paraId="17761F43" w14:textId="0B87B568" w:rsidR="004213A7" w:rsidRDefault="004213A7" w:rsidP="0056085B">
            <w:pPr>
              <w:rPr>
                <w:rFonts w:ascii="Century Gothic" w:eastAsia="Malgun Gothic" w:hAnsi="Century Gothic"/>
                <w:b/>
                <w:bCs/>
              </w:rPr>
            </w:pPr>
            <w:r>
              <w:rPr>
                <w:rFonts w:ascii="Century Gothic" w:eastAsia="Malgun Gothic" w:hAnsi="Century Gothic"/>
                <w:b/>
                <w:bCs/>
              </w:rPr>
              <w:t>Clerk</w:t>
            </w:r>
          </w:p>
        </w:tc>
      </w:tr>
      <w:tr w:rsidR="008737BE" w:rsidRPr="008935F5" w14:paraId="6B16536B" w14:textId="77777777" w:rsidTr="005358A8">
        <w:trPr>
          <w:trHeight w:val="812"/>
        </w:trPr>
        <w:tc>
          <w:tcPr>
            <w:tcW w:w="851" w:type="dxa"/>
          </w:tcPr>
          <w:p w14:paraId="40689404" w14:textId="3F1C21C1" w:rsidR="008737BE" w:rsidRPr="0050608A" w:rsidRDefault="008737BE" w:rsidP="0056085B">
            <w:pPr>
              <w:jc w:val="center"/>
              <w:rPr>
                <w:rFonts w:ascii="Century Gothic" w:hAnsi="Century Gothic"/>
              </w:rPr>
            </w:pPr>
            <w:r>
              <w:rPr>
                <w:rFonts w:ascii="Century Gothic" w:hAnsi="Century Gothic"/>
              </w:rPr>
              <w:t>5.4</w:t>
            </w:r>
          </w:p>
        </w:tc>
        <w:tc>
          <w:tcPr>
            <w:tcW w:w="7087" w:type="dxa"/>
          </w:tcPr>
          <w:p w14:paraId="0D1AAA22" w14:textId="77777777" w:rsidR="008737BE" w:rsidRDefault="008737BE" w:rsidP="0056085B">
            <w:pPr>
              <w:rPr>
                <w:rFonts w:ascii="Century Gothic" w:hAnsi="Century Gothic" w:cstheme="minorHAnsi"/>
                <w:u w:val="single"/>
              </w:rPr>
            </w:pPr>
            <w:r w:rsidRPr="008737BE">
              <w:rPr>
                <w:rFonts w:ascii="Century Gothic" w:hAnsi="Century Gothic" w:cstheme="minorHAnsi"/>
                <w:u w:val="single"/>
              </w:rPr>
              <w:t>S106 Funds</w:t>
            </w:r>
          </w:p>
          <w:p w14:paraId="687AF8D2" w14:textId="7C907637" w:rsidR="00F55CEC" w:rsidRDefault="005358A8" w:rsidP="0056085B">
            <w:pPr>
              <w:rPr>
                <w:rFonts w:ascii="Century Gothic" w:hAnsi="Century Gothic" w:cstheme="minorHAnsi"/>
              </w:rPr>
            </w:pPr>
            <w:r w:rsidRPr="005358A8">
              <w:rPr>
                <w:rFonts w:ascii="Century Gothic" w:hAnsi="Century Gothic" w:cstheme="minorHAnsi"/>
              </w:rPr>
              <w:t>SWAT</w:t>
            </w:r>
            <w:r>
              <w:rPr>
                <w:rFonts w:ascii="Century Gothic" w:hAnsi="Century Gothic" w:cstheme="minorHAnsi"/>
              </w:rPr>
              <w:t xml:space="preserve"> had informed OPC that the S106 money from the Church Barns development was now available.  The Clerk circulated a paper explaining the position.  It seems that the majority of the money is limited to play equipment, and therefore the issue of the renewal of the Lease on the playing fields will need to be addressed; SWAT would not release the money with only a short time left on the Lease.  OPC has 5 years to spend the money.  </w:t>
            </w:r>
            <w:r w:rsidRPr="005358A8">
              <w:rPr>
                <w:rFonts w:ascii="Century Gothic" w:hAnsi="Century Gothic" w:cstheme="minorHAnsi"/>
                <w:u w:val="single"/>
              </w:rPr>
              <w:t>It was agreed</w:t>
            </w:r>
            <w:r>
              <w:rPr>
                <w:rFonts w:ascii="Century Gothic" w:hAnsi="Century Gothic" w:cstheme="minorHAnsi"/>
              </w:rPr>
              <w:t xml:space="preserve"> to consider and discuss again</w:t>
            </w:r>
            <w:r w:rsidR="00F55CEC">
              <w:rPr>
                <w:rFonts w:ascii="Century Gothic" w:hAnsi="Century Gothic" w:cstheme="minorHAnsi"/>
              </w:rPr>
              <w:t>.</w:t>
            </w:r>
          </w:p>
          <w:p w14:paraId="07033BA4" w14:textId="776A3D74" w:rsidR="005358A8" w:rsidRPr="005358A8" w:rsidRDefault="005358A8" w:rsidP="0056085B">
            <w:pPr>
              <w:rPr>
                <w:rFonts w:ascii="Century Gothic" w:hAnsi="Century Gothic" w:cstheme="minorHAnsi"/>
              </w:rPr>
            </w:pPr>
          </w:p>
        </w:tc>
        <w:tc>
          <w:tcPr>
            <w:tcW w:w="1082" w:type="dxa"/>
          </w:tcPr>
          <w:p w14:paraId="6974D4B7" w14:textId="77777777" w:rsidR="008737BE" w:rsidRDefault="004213A7" w:rsidP="0056085B">
            <w:pPr>
              <w:rPr>
                <w:rFonts w:ascii="Century Gothic" w:eastAsia="Malgun Gothic" w:hAnsi="Century Gothic"/>
                <w:b/>
                <w:bCs/>
              </w:rPr>
            </w:pPr>
            <w:r>
              <w:rPr>
                <w:rFonts w:ascii="Century Gothic" w:eastAsia="Malgun Gothic" w:hAnsi="Century Gothic"/>
                <w:b/>
                <w:bCs/>
              </w:rPr>
              <w:t xml:space="preserve"> </w:t>
            </w:r>
          </w:p>
          <w:p w14:paraId="31A120CF" w14:textId="77777777" w:rsidR="00F55CEC" w:rsidRDefault="00F55CEC" w:rsidP="0056085B">
            <w:pPr>
              <w:rPr>
                <w:rFonts w:ascii="Century Gothic" w:eastAsia="Malgun Gothic" w:hAnsi="Century Gothic"/>
                <w:b/>
                <w:bCs/>
              </w:rPr>
            </w:pPr>
          </w:p>
          <w:p w14:paraId="46F8AE4D" w14:textId="77777777" w:rsidR="00F55CEC" w:rsidRDefault="00F55CEC" w:rsidP="0056085B">
            <w:pPr>
              <w:rPr>
                <w:rFonts w:ascii="Century Gothic" w:eastAsia="Malgun Gothic" w:hAnsi="Century Gothic"/>
                <w:b/>
                <w:bCs/>
              </w:rPr>
            </w:pPr>
          </w:p>
          <w:p w14:paraId="33068E0A" w14:textId="77777777" w:rsidR="00F55CEC" w:rsidRDefault="00F55CEC" w:rsidP="0056085B">
            <w:pPr>
              <w:rPr>
                <w:rFonts w:ascii="Century Gothic" w:eastAsia="Malgun Gothic" w:hAnsi="Century Gothic"/>
                <w:b/>
                <w:bCs/>
              </w:rPr>
            </w:pPr>
          </w:p>
          <w:p w14:paraId="6A026111" w14:textId="77777777" w:rsidR="00F55CEC" w:rsidRDefault="00F55CEC" w:rsidP="0056085B">
            <w:pPr>
              <w:rPr>
                <w:rFonts w:ascii="Century Gothic" w:eastAsia="Malgun Gothic" w:hAnsi="Century Gothic"/>
                <w:b/>
                <w:bCs/>
              </w:rPr>
            </w:pPr>
          </w:p>
          <w:p w14:paraId="1763E9AF" w14:textId="77777777" w:rsidR="00F55CEC" w:rsidRDefault="00F55CEC" w:rsidP="0056085B">
            <w:pPr>
              <w:rPr>
                <w:rFonts w:ascii="Century Gothic" w:eastAsia="Malgun Gothic" w:hAnsi="Century Gothic"/>
                <w:b/>
                <w:bCs/>
              </w:rPr>
            </w:pPr>
          </w:p>
          <w:p w14:paraId="3ACBA0DF" w14:textId="77777777" w:rsidR="00F55CEC" w:rsidRDefault="00F55CEC" w:rsidP="0056085B">
            <w:pPr>
              <w:rPr>
                <w:rFonts w:ascii="Century Gothic" w:eastAsia="Malgun Gothic" w:hAnsi="Century Gothic"/>
                <w:b/>
                <w:bCs/>
              </w:rPr>
            </w:pPr>
          </w:p>
          <w:p w14:paraId="391D44F8" w14:textId="77777777" w:rsidR="00F55CEC" w:rsidRDefault="00F55CEC" w:rsidP="0056085B">
            <w:pPr>
              <w:rPr>
                <w:rFonts w:ascii="Century Gothic" w:eastAsia="Malgun Gothic" w:hAnsi="Century Gothic"/>
                <w:b/>
                <w:bCs/>
              </w:rPr>
            </w:pPr>
          </w:p>
          <w:p w14:paraId="2213C26B" w14:textId="00DEC0A0" w:rsidR="00F55CEC" w:rsidRDefault="00F55CEC" w:rsidP="0056085B">
            <w:pPr>
              <w:rPr>
                <w:rFonts w:ascii="Century Gothic" w:eastAsia="Malgun Gothic" w:hAnsi="Century Gothic"/>
                <w:b/>
                <w:bCs/>
              </w:rPr>
            </w:pPr>
            <w:r>
              <w:rPr>
                <w:rFonts w:ascii="Century Gothic" w:eastAsia="Malgun Gothic" w:hAnsi="Century Gothic"/>
                <w:b/>
                <w:bCs/>
              </w:rPr>
              <w:t>ALL</w:t>
            </w:r>
          </w:p>
        </w:tc>
      </w:tr>
      <w:tr w:rsidR="0056085B" w:rsidRPr="008935F5" w14:paraId="50765433" w14:textId="77777777" w:rsidTr="000901FD">
        <w:tc>
          <w:tcPr>
            <w:tcW w:w="851" w:type="dxa"/>
          </w:tcPr>
          <w:p w14:paraId="3EACB608" w14:textId="589D66B7" w:rsidR="0056085B" w:rsidRDefault="0056085B" w:rsidP="0056085B">
            <w:pPr>
              <w:rPr>
                <w:b/>
                <w:bCs/>
              </w:rPr>
            </w:pPr>
            <w:r>
              <w:rPr>
                <w:b/>
                <w:bCs/>
              </w:rPr>
              <w:t xml:space="preserve">6. </w:t>
            </w:r>
          </w:p>
        </w:tc>
        <w:tc>
          <w:tcPr>
            <w:tcW w:w="7087" w:type="dxa"/>
          </w:tcPr>
          <w:p w14:paraId="648D0761" w14:textId="14109B29" w:rsidR="0056085B" w:rsidRDefault="0056085B" w:rsidP="0056085B">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p w14:paraId="02D02BE0" w14:textId="36724AD1" w:rsidR="0056085B" w:rsidRPr="00A3329E" w:rsidRDefault="0056085B" w:rsidP="0056085B">
            <w:pPr>
              <w:rPr>
                <w:rFonts w:ascii="Century Gothic" w:eastAsia="Malgun Gothic" w:hAnsi="Century Gothic"/>
              </w:rPr>
            </w:pPr>
            <w:r>
              <w:rPr>
                <w:rFonts w:ascii="Century Gothic" w:eastAsia="Malgun Gothic" w:hAnsi="Century Gothic"/>
              </w:rPr>
              <w:t>None</w:t>
            </w:r>
          </w:p>
        </w:tc>
        <w:tc>
          <w:tcPr>
            <w:tcW w:w="1082" w:type="dxa"/>
          </w:tcPr>
          <w:p w14:paraId="48C2B05A" w14:textId="77777777" w:rsidR="0056085B" w:rsidRDefault="0056085B" w:rsidP="0056085B">
            <w:pPr>
              <w:rPr>
                <w:rFonts w:ascii="Century Gothic" w:eastAsia="Malgun Gothic" w:hAnsi="Century Gothic"/>
                <w:b/>
                <w:bCs/>
              </w:rPr>
            </w:pPr>
          </w:p>
          <w:p w14:paraId="27E2431A" w14:textId="77777777" w:rsidR="0056085B" w:rsidRDefault="0056085B" w:rsidP="0056085B">
            <w:pPr>
              <w:rPr>
                <w:rFonts w:ascii="Century Gothic" w:eastAsia="Malgun Gothic" w:hAnsi="Century Gothic"/>
                <w:b/>
                <w:bCs/>
              </w:rPr>
            </w:pPr>
          </w:p>
          <w:p w14:paraId="072FD11F" w14:textId="302F7683" w:rsidR="0056085B" w:rsidRPr="00CC4B95" w:rsidRDefault="0056085B" w:rsidP="0056085B">
            <w:pPr>
              <w:rPr>
                <w:rFonts w:ascii="Century Gothic" w:eastAsia="Malgun Gothic" w:hAnsi="Century Gothic"/>
                <w:b/>
                <w:bCs/>
              </w:rPr>
            </w:pPr>
          </w:p>
        </w:tc>
      </w:tr>
      <w:tr w:rsidR="0056085B" w:rsidRPr="008935F5" w14:paraId="37A7826A" w14:textId="77777777" w:rsidTr="000901FD">
        <w:tc>
          <w:tcPr>
            <w:tcW w:w="851" w:type="dxa"/>
          </w:tcPr>
          <w:p w14:paraId="5400F7D8" w14:textId="579F6154" w:rsidR="0056085B" w:rsidRDefault="0056085B" w:rsidP="0056085B">
            <w:pPr>
              <w:rPr>
                <w:b/>
                <w:bCs/>
              </w:rPr>
            </w:pPr>
            <w:r>
              <w:rPr>
                <w:b/>
                <w:bCs/>
              </w:rPr>
              <w:t>7.</w:t>
            </w:r>
          </w:p>
        </w:tc>
        <w:tc>
          <w:tcPr>
            <w:tcW w:w="7087" w:type="dxa"/>
          </w:tcPr>
          <w:p w14:paraId="691B96B6" w14:textId="77777777" w:rsidR="0056085B" w:rsidRDefault="0056085B" w:rsidP="0056085B">
            <w:pPr>
              <w:rPr>
                <w:rFonts w:ascii="Century Gothic" w:eastAsia="Malgun Gothic" w:hAnsi="Century Gothic"/>
                <w:b/>
                <w:bCs/>
                <w:u w:val="single"/>
              </w:rPr>
            </w:pPr>
            <w:r w:rsidRPr="008F77C1">
              <w:rPr>
                <w:rFonts w:ascii="Century Gothic" w:eastAsia="Malgun Gothic" w:hAnsi="Century Gothic"/>
                <w:b/>
                <w:bCs/>
                <w:u w:val="single"/>
              </w:rPr>
              <w:t>Financial matters</w:t>
            </w:r>
          </w:p>
          <w:p w14:paraId="44310DAF" w14:textId="36E422E6" w:rsidR="0056085B" w:rsidRPr="002708D6" w:rsidRDefault="0056085B" w:rsidP="0056085B">
            <w:pPr>
              <w:rPr>
                <w:rFonts w:ascii="Century Gothic" w:eastAsia="Malgun Gothic" w:hAnsi="Century Gothic"/>
                <w:b/>
                <w:bCs/>
                <w:u w:val="single"/>
              </w:rPr>
            </w:pPr>
          </w:p>
        </w:tc>
        <w:tc>
          <w:tcPr>
            <w:tcW w:w="1082" w:type="dxa"/>
          </w:tcPr>
          <w:p w14:paraId="28E6C1DA" w14:textId="77777777" w:rsidR="0056085B" w:rsidRPr="00CC4B95" w:rsidRDefault="0056085B" w:rsidP="0056085B">
            <w:pPr>
              <w:rPr>
                <w:rFonts w:ascii="Century Gothic" w:eastAsia="Malgun Gothic" w:hAnsi="Century Gothic"/>
              </w:rPr>
            </w:pPr>
          </w:p>
        </w:tc>
      </w:tr>
      <w:tr w:rsidR="0056085B" w:rsidRPr="008935F5" w14:paraId="1C9FA3FF" w14:textId="77777777" w:rsidTr="000901FD">
        <w:tc>
          <w:tcPr>
            <w:tcW w:w="851" w:type="dxa"/>
          </w:tcPr>
          <w:p w14:paraId="218D183C" w14:textId="7EC3C186" w:rsidR="0056085B" w:rsidRPr="0056085B" w:rsidRDefault="0056085B" w:rsidP="0056085B">
            <w:r>
              <w:rPr>
                <w:b/>
                <w:bCs/>
              </w:rPr>
              <w:t xml:space="preserve">   </w:t>
            </w:r>
            <w:r w:rsidRPr="0056085B">
              <w:t>7.1</w:t>
            </w:r>
          </w:p>
        </w:tc>
        <w:tc>
          <w:tcPr>
            <w:tcW w:w="7087" w:type="dxa"/>
          </w:tcPr>
          <w:p w14:paraId="05F7716B" w14:textId="77777777" w:rsidR="008737BE" w:rsidRPr="008737BE" w:rsidRDefault="008737BE" w:rsidP="008737BE">
            <w:pPr>
              <w:rPr>
                <w:rFonts w:ascii="Century Gothic" w:hAnsi="Century Gothic" w:cstheme="minorHAnsi"/>
                <w:u w:val="single"/>
              </w:rPr>
            </w:pPr>
            <w:r w:rsidRPr="008737BE">
              <w:rPr>
                <w:rFonts w:ascii="Century Gothic" w:hAnsi="Century Gothic" w:cstheme="minorHAnsi"/>
                <w:u w:val="single"/>
              </w:rPr>
              <w:t>Third Quarter Financial Review</w:t>
            </w:r>
          </w:p>
          <w:p w14:paraId="00C6DC62" w14:textId="1FC4B1D2" w:rsidR="008737BE" w:rsidRPr="008737BE" w:rsidRDefault="008737BE" w:rsidP="008737BE">
            <w:pPr>
              <w:rPr>
                <w:rFonts w:ascii="Century Gothic" w:hAnsi="Century Gothic" w:cstheme="minorHAnsi"/>
              </w:rPr>
            </w:pPr>
            <w:r>
              <w:rPr>
                <w:rFonts w:ascii="Century Gothic" w:hAnsi="Century Gothic" w:cstheme="minorHAnsi"/>
              </w:rPr>
              <w:t>The Clerk circulated a report, which was noted.</w:t>
            </w:r>
          </w:p>
          <w:p w14:paraId="3CE76B39" w14:textId="1508998D" w:rsidR="0056085B" w:rsidRPr="0056085B" w:rsidRDefault="0056085B" w:rsidP="0056085B">
            <w:pPr>
              <w:rPr>
                <w:rFonts w:ascii="Century Gothic" w:eastAsia="Malgun Gothic" w:hAnsi="Century Gothic"/>
              </w:rPr>
            </w:pPr>
          </w:p>
        </w:tc>
        <w:tc>
          <w:tcPr>
            <w:tcW w:w="1082" w:type="dxa"/>
          </w:tcPr>
          <w:p w14:paraId="150930BE" w14:textId="77777777" w:rsidR="0056085B" w:rsidRPr="00CC4B95" w:rsidRDefault="0056085B" w:rsidP="0056085B">
            <w:pPr>
              <w:rPr>
                <w:rFonts w:ascii="Century Gothic" w:eastAsia="Malgun Gothic" w:hAnsi="Century Gothic"/>
              </w:rPr>
            </w:pPr>
          </w:p>
        </w:tc>
      </w:tr>
      <w:tr w:rsidR="0056085B" w:rsidRPr="008935F5" w14:paraId="1275CF40" w14:textId="77777777" w:rsidTr="000901FD">
        <w:tc>
          <w:tcPr>
            <w:tcW w:w="851" w:type="dxa"/>
          </w:tcPr>
          <w:p w14:paraId="3C0BA73E" w14:textId="73953930" w:rsidR="0056085B" w:rsidRPr="001A3EB8" w:rsidRDefault="0056085B" w:rsidP="0056085B">
            <w:r>
              <w:rPr>
                <w:b/>
                <w:bCs/>
              </w:rPr>
              <w:t xml:space="preserve">   </w:t>
            </w:r>
            <w:r>
              <w:t>7</w:t>
            </w:r>
            <w:r w:rsidRPr="001A3EB8">
              <w:t>.</w:t>
            </w:r>
            <w:r>
              <w:t>2</w:t>
            </w:r>
          </w:p>
        </w:tc>
        <w:tc>
          <w:tcPr>
            <w:tcW w:w="7087" w:type="dxa"/>
          </w:tcPr>
          <w:p w14:paraId="2DC034F3" w14:textId="6FF80F5F" w:rsidR="0056085B" w:rsidRPr="00AD6F1F" w:rsidRDefault="0056085B" w:rsidP="0056085B">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w:t>
            </w:r>
          </w:p>
          <w:p w14:paraId="3FC50819" w14:textId="263C2430" w:rsidR="008737BE" w:rsidRPr="008737BE" w:rsidRDefault="008737BE" w:rsidP="008737BE">
            <w:pPr>
              <w:rPr>
                <w:rFonts w:ascii="Century Gothic" w:hAnsi="Century Gothic" w:cstheme="minorHAnsi"/>
              </w:rPr>
            </w:pPr>
            <w:r>
              <w:rPr>
                <w:rFonts w:ascii="Century Gothic" w:hAnsi="Century Gothic" w:cstheme="minorHAnsi"/>
              </w:rPr>
              <w:t xml:space="preserve">The Clerk circulated a </w:t>
            </w:r>
            <w:r>
              <w:rPr>
                <w:rFonts w:ascii="Century Gothic" w:hAnsi="Century Gothic" w:cstheme="minorHAnsi"/>
              </w:rPr>
              <w:t>summary</w:t>
            </w:r>
            <w:r>
              <w:rPr>
                <w:rFonts w:ascii="Century Gothic" w:hAnsi="Century Gothic" w:cstheme="minorHAnsi"/>
              </w:rPr>
              <w:t>, which was noted.</w:t>
            </w:r>
          </w:p>
          <w:p w14:paraId="261BC21A" w14:textId="04D48E1D" w:rsidR="0056085B" w:rsidRPr="00D23A19" w:rsidRDefault="0056085B" w:rsidP="0056085B">
            <w:pPr>
              <w:rPr>
                <w:rFonts w:ascii="Century Gothic" w:eastAsia="Malgun Gothic" w:hAnsi="Century Gothic"/>
                <w:u w:val="single"/>
              </w:rPr>
            </w:pPr>
          </w:p>
        </w:tc>
        <w:tc>
          <w:tcPr>
            <w:tcW w:w="1082" w:type="dxa"/>
          </w:tcPr>
          <w:p w14:paraId="1F0205CE" w14:textId="77777777" w:rsidR="0056085B" w:rsidRDefault="0056085B" w:rsidP="0056085B">
            <w:pPr>
              <w:rPr>
                <w:rFonts w:ascii="Century Gothic" w:eastAsia="Malgun Gothic" w:hAnsi="Century Gothic"/>
              </w:rPr>
            </w:pPr>
          </w:p>
          <w:p w14:paraId="0352C091" w14:textId="77777777" w:rsidR="0082208B" w:rsidRDefault="0082208B" w:rsidP="0056085B">
            <w:pPr>
              <w:rPr>
                <w:rFonts w:ascii="Century Gothic" w:eastAsia="Malgun Gothic" w:hAnsi="Century Gothic"/>
              </w:rPr>
            </w:pPr>
          </w:p>
          <w:p w14:paraId="11F22B5A" w14:textId="4CB8F6F3" w:rsidR="0082208B" w:rsidRPr="0082208B" w:rsidRDefault="0082208B" w:rsidP="0056085B">
            <w:pPr>
              <w:rPr>
                <w:rFonts w:ascii="Century Gothic" w:eastAsia="Malgun Gothic" w:hAnsi="Century Gothic"/>
                <w:b/>
                <w:bCs/>
              </w:rPr>
            </w:pPr>
          </w:p>
        </w:tc>
      </w:tr>
      <w:tr w:rsidR="0056085B" w:rsidRPr="008935F5" w14:paraId="54A347C8" w14:textId="77777777" w:rsidTr="000901FD">
        <w:tc>
          <w:tcPr>
            <w:tcW w:w="851" w:type="dxa"/>
          </w:tcPr>
          <w:p w14:paraId="7EE10DCC" w14:textId="63D4A9C1" w:rsidR="0056085B" w:rsidRPr="008F77C1" w:rsidRDefault="0056085B" w:rsidP="0056085B">
            <w:r>
              <w:rPr>
                <w:b/>
                <w:bCs/>
              </w:rPr>
              <w:t xml:space="preserve">   </w:t>
            </w:r>
            <w:r>
              <w:t>7</w:t>
            </w:r>
            <w:r w:rsidRPr="008F77C1">
              <w:t>.</w:t>
            </w:r>
            <w:r>
              <w:t>3</w:t>
            </w:r>
          </w:p>
        </w:tc>
        <w:tc>
          <w:tcPr>
            <w:tcW w:w="7087" w:type="dxa"/>
          </w:tcPr>
          <w:p w14:paraId="1ADB3E0D" w14:textId="630091A0" w:rsidR="0056085B" w:rsidRPr="00AD6F1F" w:rsidRDefault="0056085B" w:rsidP="0056085B">
            <w:pPr>
              <w:rPr>
                <w:rFonts w:ascii="Century Gothic" w:eastAsia="Malgun Gothic" w:hAnsi="Century Gothic"/>
              </w:rPr>
            </w:pPr>
            <w:r w:rsidRPr="00AD6F1F">
              <w:rPr>
                <w:rFonts w:ascii="Century Gothic" w:eastAsia="Malgun Gothic" w:hAnsi="Century Gothic"/>
                <w:u w:val="single"/>
              </w:rPr>
              <w:t>Payment of Invoices.</w:t>
            </w:r>
            <w:r w:rsidRPr="00AD6F1F">
              <w:rPr>
                <w:rFonts w:ascii="Century Gothic" w:eastAsia="Malgun Gothic" w:hAnsi="Century Gothic"/>
              </w:rPr>
              <w:t xml:space="preserve">  </w:t>
            </w:r>
            <w:r>
              <w:rPr>
                <w:rFonts w:ascii="Century Gothic" w:eastAsia="Malgun Gothic" w:hAnsi="Century Gothic"/>
              </w:rPr>
              <w:t xml:space="preserve">No unexpected invoices.  </w:t>
            </w:r>
          </w:p>
        </w:tc>
        <w:tc>
          <w:tcPr>
            <w:tcW w:w="1082" w:type="dxa"/>
          </w:tcPr>
          <w:p w14:paraId="4303D2C7" w14:textId="77777777" w:rsidR="0056085B" w:rsidRDefault="0056085B" w:rsidP="0056085B">
            <w:pPr>
              <w:rPr>
                <w:rFonts w:ascii="Century Gothic" w:eastAsia="Malgun Gothic" w:hAnsi="Century Gothic"/>
                <w:b/>
                <w:bCs/>
              </w:rPr>
            </w:pPr>
          </w:p>
          <w:p w14:paraId="67E844C6" w14:textId="7AD61BBB" w:rsidR="0056085B" w:rsidRPr="00CC4B95" w:rsidRDefault="0056085B" w:rsidP="0056085B">
            <w:pPr>
              <w:rPr>
                <w:rFonts w:ascii="Century Gothic" w:eastAsia="Malgun Gothic" w:hAnsi="Century Gothic"/>
                <w:b/>
                <w:bCs/>
              </w:rPr>
            </w:pPr>
          </w:p>
        </w:tc>
      </w:tr>
      <w:tr w:rsidR="0056085B" w:rsidRPr="008935F5" w14:paraId="3E00B582" w14:textId="77777777" w:rsidTr="000901FD">
        <w:tc>
          <w:tcPr>
            <w:tcW w:w="851" w:type="dxa"/>
          </w:tcPr>
          <w:p w14:paraId="5544AC30" w14:textId="1D42C938" w:rsidR="0056085B" w:rsidRPr="00265928" w:rsidRDefault="0056085B" w:rsidP="0056085B">
            <w:r>
              <w:rPr>
                <w:b/>
                <w:bCs/>
              </w:rPr>
              <w:t xml:space="preserve">   8.</w:t>
            </w:r>
          </w:p>
        </w:tc>
        <w:tc>
          <w:tcPr>
            <w:tcW w:w="7087" w:type="dxa"/>
          </w:tcPr>
          <w:p w14:paraId="468EA373" w14:textId="362B3A0F" w:rsidR="0056085B" w:rsidRPr="008F77C1" w:rsidRDefault="0056085B" w:rsidP="0056085B">
            <w:pPr>
              <w:rPr>
                <w:rFonts w:ascii="Century Gothic" w:eastAsia="Malgun Gothic" w:hAnsi="Century Gothic"/>
                <w:b/>
                <w:bCs/>
              </w:rPr>
            </w:pPr>
            <w:r>
              <w:rPr>
                <w:rFonts w:ascii="Century Gothic" w:eastAsia="Malgun Gothic" w:hAnsi="Century Gothic"/>
                <w:b/>
                <w:bCs/>
              </w:rPr>
              <w:t>Other business</w:t>
            </w:r>
          </w:p>
        </w:tc>
        <w:tc>
          <w:tcPr>
            <w:tcW w:w="1082" w:type="dxa"/>
          </w:tcPr>
          <w:p w14:paraId="69214FD6" w14:textId="77777777" w:rsidR="0056085B" w:rsidRDefault="0056085B" w:rsidP="0056085B">
            <w:pPr>
              <w:rPr>
                <w:rFonts w:ascii="Century Gothic" w:eastAsia="Malgun Gothic" w:hAnsi="Century Gothic"/>
                <w:b/>
                <w:bCs/>
              </w:rPr>
            </w:pPr>
          </w:p>
        </w:tc>
      </w:tr>
      <w:tr w:rsidR="0056085B" w:rsidRPr="008935F5" w14:paraId="02A4B21E" w14:textId="77777777" w:rsidTr="000901FD">
        <w:tc>
          <w:tcPr>
            <w:tcW w:w="851" w:type="dxa"/>
          </w:tcPr>
          <w:p w14:paraId="22C0DE67" w14:textId="5E31C0B0" w:rsidR="0056085B" w:rsidRDefault="0056085B" w:rsidP="0056085B">
            <w:pPr>
              <w:rPr>
                <w:b/>
                <w:bCs/>
              </w:rPr>
            </w:pPr>
          </w:p>
        </w:tc>
        <w:tc>
          <w:tcPr>
            <w:tcW w:w="7087" w:type="dxa"/>
          </w:tcPr>
          <w:p w14:paraId="7CAE0858" w14:textId="52EBBB4A" w:rsidR="0056085B" w:rsidRDefault="005358A8" w:rsidP="0056085B">
            <w:pPr>
              <w:rPr>
                <w:rFonts w:ascii="Century Gothic" w:eastAsia="Malgun Gothic" w:hAnsi="Century Gothic"/>
              </w:rPr>
            </w:pPr>
            <w:r>
              <w:rPr>
                <w:rFonts w:ascii="Century Gothic" w:eastAsia="Malgun Gothic" w:hAnsi="Century Gothic"/>
              </w:rPr>
              <w:t xml:space="preserve">Clerk to check the planning permissions at Woodend Farm regarding remaining outbuildings being demolished.  </w:t>
            </w:r>
            <w:proofErr w:type="gramStart"/>
            <w:r>
              <w:rPr>
                <w:rFonts w:ascii="Century Gothic" w:eastAsia="Malgun Gothic" w:hAnsi="Century Gothic"/>
              </w:rPr>
              <w:t>Also</w:t>
            </w:r>
            <w:proofErr w:type="gramEnd"/>
            <w:r>
              <w:rPr>
                <w:rFonts w:ascii="Century Gothic" w:eastAsia="Malgun Gothic" w:hAnsi="Century Gothic"/>
              </w:rPr>
              <w:t xml:space="preserve"> to check permission for garage at </w:t>
            </w:r>
            <w:r w:rsidR="00F55CEC">
              <w:rPr>
                <w:rFonts w:ascii="Century Gothic" w:eastAsia="Malgun Gothic" w:hAnsi="Century Gothic"/>
              </w:rPr>
              <w:t>Valley View.</w:t>
            </w:r>
          </w:p>
          <w:p w14:paraId="7A979FB8" w14:textId="77777777" w:rsidR="005358A8" w:rsidRDefault="005358A8" w:rsidP="0056085B">
            <w:pPr>
              <w:rPr>
                <w:rFonts w:ascii="Century Gothic" w:eastAsia="Malgun Gothic" w:hAnsi="Century Gothic"/>
              </w:rPr>
            </w:pPr>
            <w:r>
              <w:rPr>
                <w:rFonts w:ascii="Century Gothic" w:eastAsia="Malgun Gothic" w:hAnsi="Century Gothic"/>
              </w:rPr>
              <w:t xml:space="preserve">Some parishioners had complained about the bridleway entrance being blocked and being unable to park there.  Cllr </w:t>
            </w:r>
            <w:proofErr w:type="spellStart"/>
            <w:r>
              <w:rPr>
                <w:rFonts w:ascii="Century Gothic" w:eastAsia="Malgun Gothic" w:hAnsi="Century Gothic"/>
              </w:rPr>
              <w:t>Canham</w:t>
            </w:r>
            <w:proofErr w:type="spellEnd"/>
            <w:r>
              <w:rPr>
                <w:rFonts w:ascii="Century Gothic" w:eastAsia="Malgun Gothic" w:hAnsi="Century Gothic"/>
              </w:rPr>
              <w:t xml:space="preserve"> said the bollards had been put there specifically to stop people parking there and damaging the edge of the road and top of the bridleway.</w:t>
            </w:r>
          </w:p>
          <w:p w14:paraId="5C20C898" w14:textId="08F0025F" w:rsidR="005358A8" w:rsidRPr="0050608A" w:rsidRDefault="005358A8" w:rsidP="0056085B">
            <w:pPr>
              <w:rPr>
                <w:rFonts w:ascii="Century Gothic" w:eastAsia="Malgun Gothic" w:hAnsi="Century Gothic"/>
              </w:rPr>
            </w:pPr>
          </w:p>
        </w:tc>
        <w:tc>
          <w:tcPr>
            <w:tcW w:w="1082" w:type="dxa"/>
          </w:tcPr>
          <w:p w14:paraId="41DC3AB4" w14:textId="6D65E2CB" w:rsidR="0056085B" w:rsidRDefault="0056085B" w:rsidP="0056085B">
            <w:pPr>
              <w:rPr>
                <w:rFonts w:ascii="Century Gothic" w:eastAsia="Malgun Gothic" w:hAnsi="Century Gothic"/>
                <w:b/>
                <w:bCs/>
              </w:rPr>
            </w:pPr>
          </w:p>
          <w:p w14:paraId="78BA79CF" w14:textId="24DFE1FA" w:rsidR="0082208B" w:rsidRDefault="0082208B" w:rsidP="0056085B">
            <w:pPr>
              <w:rPr>
                <w:rFonts w:ascii="Century Gothic" w:eastAsia="Malgun Gothic" w:hAnsi="Century Gothic"/>
                <w:b/>
                <w:bCs/>
              </w:rPr>
            </w:pPr>
          </w:p>
          <w:p w14:paraId="3BECFD53" w14:textId="6C58D283" w:rsidR="0082208B" w:rsidRPr="0082208B" w:rsidRDefault="0082208B" w:rsidP="0056085B">
            <w:pPr>
              <w:rPr>
                <w:rFonts w:ascii="Century Gothic" w:eastAsia="Malgun Gothic" w:hAnsi="Century Gothic"/>
                <w:b/>
                <w:bCs/>
              </w:rPr>
            </w:pPr>
            <w:r w:rsidRPr="0082208B">
              <w:rPr>
                <w:rFonts w:ascii="Century Gothic" w:eastAsia="Malgun Gothic" w:hAnsi="Century Gothic"/>
                <w:b/>
                <w:bCs/>
              </w:rPr>
              <w:t>Clerk</w:t>
            </w:r>
          </w:p>
          <w:p w14:paraId="70BC4B61" w14:textId="54637A0E" w:rsidR="0056085B" w:rsidRPr="00265928" w:rsidRDefault="0056085B" w:rsidP="0056085B">
            <w:pPr>
              <w:rPr>
                <w:rFonts w:ascii="Century Gothic" w:eastAsia="Malgun Gothic" w:hAnsi="Century Gothic"/>
                <w:b/>
                <w:bCs/>
              </w:rPr>
            </w:pPr>
            <w:r>
              <w:rPr>
                <w:rFonts w:ascii="Century Gothic" w:eastAsia="Malgun Gothic" w:hAnsi="Century Gothic"/>
                <w:b/>
                <w:bCs/>
              </w:rPr>
              <w:t xml:space="preserve"> </w:t>
            </w:r>
          </w:p>
        </w:tc>
      </w:tr>
      <w:tr w:rsidR="0056085B" w:rsidRPr="008935F5" w14:paraId="4DA09B7C" w14:textId="77777777" w:rsidTr="000901FD">
        <w:tc>
          <w:tcPr>
            <w:tcW w:w="851" w:type="dxa"/>
          </w:tcPr>
          <w:p w14:paraId="32DE3155" w14:textId="77777777" w:rsidR="0056085B" w:rsidRDefault="0056085B" w:rsidP="0056085B">
            <w:pPr>
              <w:rPr>
                <w:b/>
                <w:bCs/>
              </w:rPr>
            </w:pPr>
          </w:p>
        </w:tc>
        <w:tc>
          <w:tcPr>
            <w:tcW w:w="7087" w:type="dxa"/>
          </w:tcPr>
          <w:p w14:paraId="111748E6" w14:textId="0A625A7E" w:rsidR="0056085B" w:rsidRPr="00AD6F1F" w:rsidRDefault="0056085B" w:rsidP="0056085B">
            <w:pPr>
              <w:rPr>
                <w:rFonts w:ascii="Century Gothic" w:eastAsia="Malgun Gothic" w:hAnsi="Century Gothic"/>
                <w:b/>
                <w:bCs/>
                <w:u w:val="single"/>
              </w:rPr>
            </w:pPr>
            <w:r w:rsidRPr="00AD6F1F">
              <w:rPr>
                <w:rFonts w:ascii="Century Gothic" w:eastAsia="Malgun Gothic" w:hAnsi="Century Gothic"/>
                <w:b/>
                <w:bCs/>
                <w:u w:val="single"/>
              </w:rPr>
              <w:t xml:space="preserve">The next meeting of </w:t>
            </w:r>
            <w:r>
              <w:rPr>
                <w:rFonts w:ascii="Century Gothic" w:eastAsia="Malgun Gothic" w:hAnsi="Century Gothic"/>
                <w:b/>
                <w:bCs/>
                <w:u w:val="single"/>
              </w:rPr>
              <w:t>t</w:t>
            </w:r>
            <w:r w:rsidRPr="00AD6F1F">
              <w:rPr>
                <w:rFonts w:ascii="Century Gothic" w:eastAsia="Malgun Gothic" w:hAnsi="Century Gothic"/>
                <w:b/>
                <w:bCs/>
                <w:u w:val="single"/>
              </w:rPr>
              <w:t>he Council will take place</w:t>
            </w:r>
            <w:r>
              <w:rPr>
                <w:rFonts w:ascii="Century Gothic" w:eastAsia="Malgun Gothic" w:hAnsi="Century Gothic"/>
                <w:b/>
                <w:bCs/>
                <w:u w:val="single"/>
              </w:rPr>
              <w:t xml:space="preserve"> </w:t>
            </w:r>
            <w:r w:rsidR="00C9573B">
              <w:rPr>
                <w:rFonts w:ascii="Century Gothic" w:eastAsia="Malgun Gothic" w:hAnsi="Century Gothic"/>
                <w:b/>
                <w:bCs/>
                <w:u w:val="single"/>
              </w:rPr>
              <w:t xml:space="preserve">at </w:t>
            </w:r>
            <w:r w:rsidRPr="00AD6F1F">
              <w:rPr>
                <w:rFonts w:ascii="Century Gothic" w:eastAsia="Malgun Gothic" w:hAnsi="Century Gothic"/>
                <w:b/>
                <w:bCs/>
                <w:u w:val="single"/>
              </w:rPr>
              <w:t xml:space="preserve">7.30pm on Tuesday </w:t>
            </w:r>
            <w:r w:rsidR="00B60412">
              <w:rPr>
                <w:rFonts w:ascii="Century Gothic" w:eastAsia="Malgun Gothic" w:hAnsi="Century Gothic"/>
                <w:b/>
                <w:bCs/>
                <w:u w:val="single"/>
              </w:rPr>
              <w:t>9</w:t>
            </w:r>
            <w:r>
              <w:rPr>
                <w:rFonts w:ascii="Century Gothic" w:eastAsia="Malgun Gothic" w:hAnsi="Century Gothic"/>
                <w:b/>
                <w:bCs/>
                <w:u w:val="single"/>
              </w:rPr>
              <w:t xml:space="preserve"> </w:t>
            </w:r>
            <w:r w:rsidR="00B60412">
              <w:rPr>
                <w:rFonts w:ascii="Century Gothic" w:eastAsia="Malgun Gothic" w:hAnsi="Century Gothic"/>
                <w:b/>
                <w:bCs/>
                <w:u w:val="single"/>
              </w:rPr>
              <w:t>February</w:t>
            </w:r>
            <w:r>
              <w:rPr>
                <w:rFonts w:ascii="Century Gothic" w:eastAsia="Malgun Gothic" w:hAnsi="Century Gothic"/>
                <w:b/>
                <w:bCs/>
                <w:u w:val="single"/>
              </w:rPr>
              <w:t xml:space="preserve"> </w:t>
            </w:r>
            <w:r w:rsidRPr="00AD6F1F">
              <w:rPr>
                <w:rFonts w:ascii="Century Gothic" w:eastAsia="Malgun Gothic" w:hAnsi="Century Gothic"/>
                <w:b/>
                <w:bCs/>
                <w:u w:val="single"/>
              </w:rPr>
              <w:t>20</w:t>
            </w:r>
            <w:r>
              <w:rPr>
                <w:rFonts w:ascii="Century Gothic" w:eastAsia="Malgun Gothic" w:hAnsi="Century Gothic"/>
                <w:b/>
                <w:bCs/>
                <w:u w:val="single"/>
              </w:rPr>
              <w:t xml:space="preserve">21, </w:t>
            </w:r>
            <w:r w:rsidR="002B0BD8">
              <w:rPr>
                <w:rFonts w:ascii="Century Gothic" w:eastAsia="Malgun Gothic" w:hAnsi="Century Gothic"/>
                <w:b/>
                <w:bCs/>
                <w:u w:val="single"/>
              </w:rPr>
              <w:t>using the Zoom conferencing facility.</w:t>
            </w:r>
          </w:p>
        </w:tc>
        <w:tc>
          <w:tcPr>
            <w:tcW w:w="1082" w:type="dxa"/>
          </w:tcPr>
          <w:p w14:paraId="455449D0" w14:textId="77777777" w:rsidR="0056085B" w:rsidRPr="008935F5" w:rsidRDefault="0056085B" w:rsidP="0056085B">
            <w:pPr>
              <w:rPr>
                <w:rFonts w:eastAsia="Malgun Gothic"/>
              </w:rPr>
            </w:pPr>
          </w:p>
        </w:tc>
      </w:tr>
    </w:tbl>
    <w:p w14:paraId="425535B4" w14:textId="33A13D55" w:rsidR="00760D7E" w:rsidRDefault="00A229B1"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43E8" w14:textId="77777777" w:rsidR="00A229B1" w:rsidRDefault="00A229B1" w:rsidP="00836B55">
      <w:r>
        <w:separator/>
      </w:r>
    </w:p>
  </w:endnote>
  <w:endnote w:type="continuationSeparator" w:id="0">
    <w:p w14:paraId="4B27559F" w14:textId="77777777" w:rsidR="00A229B1" w:rsidRDefault="00A229B1"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CFD7" w14:textId="77777777" w:rsidR="00A229B1" w:rsidRDefault="00A229B1" w:rsidP="00836B55">
      <w:r>
        <w:separator/>
      </w:r>
    </w:p>
  </w:footnote>
  <w:footnote w:type="continuationSeparator" w:id="0">
    <w:p w14:paraId="77F1F40F" w14:textId="77777777" w:rsidR="00A229B1" w:rsidRDefault="00A229B1"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5B"/>
    <w:multiLevelType w:val="multilevel"/>
    <w:tmpl w:val="F47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43115"/>
    <w:multiLevelType w:val="hybridMultilevel"/>
    <w:tmpl w:val="95A451A6"/>
    <w:lvl w:ilvl="0" w:tplc="03645490">
      <w:start w:val="5"/>
      <w:numFmt w:val="bullet"/>
      <w:lvlText w:val="-"/>
      <w:lvlJc w:val="left"/>
      <w:pPr>
        <w:ind w:left="720" w:hanging="360"/>
      </w:pPr>
      <w:rPr>
        <w:rFonts w:ascii="Century Gothic" w:eastAsia="Malgun Gothic"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E3C89"/>
    <w:multiLevelType w:val="hybridMultilevel"/>
    <w:tmpl w:val="10E690EA"/>
    <w:lvl w:ilvl="0" w:tplc="FE02460E">
      <w:start w:val="5"/>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5E302AA"/>
    <w:multiLevelType w:val="hybridMultilevel"/>
    <w:tmpl w:val="EA207B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4"/>
  </w:num>
  <w:num w:numId="2">
    <w:abstractNumId w:val="7"/>
  </w:num>
  <w:num w:numId="3">
    <w:abstractNumId w:val="9"/>
  </w:num>
  <w:num w:numId="4">
    <w:abstractNumId w:val="6"/>
  </w:num>
  <w:num w:numId="5">
    <w:abstractNumId w:val="0"/>
  </w:num>
  <w:num w:numId="6">
    <w:abstractNumId w:val="2"/>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12B13"/>
    <w:rsid w:val="00033472"/>
    <w:rsid w:val="00043A71"/>
    <w:rsid w:val="00057A9D"/>
    <w:rsid w:val="00080190"/>
    <w:rsid w:val="000901FD"/>
    <w:rsid w:val="000A6DDC"/>
    <w:rsid w:val="000A6FDB"/>
    <w:rsid w:val="000B2171"/>
    <w:rsid w:val="000B7315"/>
    <w:rsid w:val="000C3CCC"/>
    <w:rsid w:val="000E108E"/>
    <w:rsid w:val="00103301"/>
    <w:rsid w:val="0011576B"/>
    <w:rsid w:val="001505E7"/>
    <w:rsid w:val="0017761B"/>
    <w:rsid w:val="00187222"/>
    <w:rsid w:val="0019719E"/>
    <w:rsid w:val="001A3EB8"/>
    <w:rsid w:val="002108CA"/>
    <w:rsid w:val="00240C97"/>
    <w:rsid w:val="0025492B"/>
    <w:rsid w:val="00256773"/>
    <w:rsid w:val="002606EA"/>
    <w:rsid w:val="002611BE"/>
    <w:rsid w:val="00265292"/>
    <w:rsid w:val="00265928"/>
    <w:rsid w:val="002708D6"/>
    <w:rsid w:val="00274D33"/>
    <w:rsid w:val="00290CF1"/>
    <w:rsid w:val="00292328"/>
    <w:rsid w:val="002B0BD8"/>
    <w:rsid w:val="002C47A0"/>
    <w:rsid w:val="002D0DF5"/>
    <w:rsid w:val="002F2B2D"/>
    <w:rsid w:val="00321D45"/>
    <w:rsid w:val="00324498"/>
    <w:rsid w:val="00327183"/>
    <w:rsid w:val="0033636D"/>
    <w:rsid w:val="00345819"/>
    <w:rsid w:val="00361226"/>
    <w:rsid w:val="00364A11"/>
    <w:rsid w:val="003959B5"/>
    <w:rsid w:val="003A7477"/>
    <w:rsid w:val="003B5F70"/>
    <w:rsid w:val="003C30EC"/>
    <w:rsid w:val="003E0460"/>
    <w:rsid w:val="003E57C3"/>
    <w:rsid w:val="0041299D"/>
    <w:rsid w:val="00414F8D"/>
    <w:rsid w:val="004204F8"/>
    <w:rsid w:val="004213A7"/>
    <w:rsid w:val="0043626C"/>
    <w:rsid w:val="00450EDD"/>
    <w:rsid w:val="00452F40"/>
    <w:rsid w:val="004568AC"/>
    <w:rsid w:val="00472130"/>
    <w:rsid w:val="004928AA"/>
    <w:rsid w:val="00493E62"/>
    <w:rsid w:val="004976B1"/>
    <w:rsid w:val="004B3BF3"/>
    <w:rsid w:val="004C2835"/>
    <w:rsid w:val="004C4C8A"/>
    <w:rsid w:val="004F223F"/>
    <w:rsid w:val="004F544E"/>
    <w:rsid w:val="0050608A"/>
    <w:rsid w:val="00515008"/>
    <w:rsid w:val="00523427"/>
    <w:rsid w:val="0053373E"/>
    <w:rsid w:val="00533D45"/>
    <w:rsid w:val="005349EB"/>
    <w:rsid w:val="005358A8"/>
    <w:rsid w:val="00542A2A"/>
    <w:rsid w:val="0056085B"/>
    <w:rsid w:val="00562B96"/>
    <w:rsid w:val="00581EC9"/>
    <w:rsid w:val="00586296"/>
    <w:rsid w:val="00587D6A"/>
    <w:rsid w:val="005A724C"/>
    <w:rsid w:val="005D57C3"/>
    <w:rsid w:val="005F47B1"/>
    <w:rsid w:val="00620996"/>
    <w:rsid w:val="00637A30"/>
    <w:rsid w:val="006804AB"/>
    <w:rsid w:val="00687A55"/>
    <w:rsid w:val="006C6F81"/>
    <w:rsid w:val="006E44A8"/>
    <w:rsid w:val="006F3C7F"/>
    <w:rsid w:val="007301DC"/>
    <w:rsid w:val="007359FB"/>
    <w:rsid w:val="00735A46"/>
    <w:rsid w:val="00755BA4"/>
    <w:rsid w:val="0076135D"/>
    <w:rsid w:val="0079409F"/>
    <w:rsid w:val="007A13E1"/>
    <w:rsid w:val="007B1F1D"/>
    <w:rsid w:val="007B3347"/>
    <w:rsid w:val="007C4FBD"/>
    <w:rsid w:val="007D129A"/>
    <w:rsid w:val="007E0343"/>
    <w:rsid w:val="007E3017"/>
    <w:rsid w:val="007F04D6"/>
    <w:rsid w:val="00803733"/>
    <w:rsid w:val="0082208B"/>
    <w:rsid w:val="00825438"/>
    <w:rsid w:val="00833031"/>
    <w:rsid w:val="00836B55"/>
    <w:rsid w:val="00857A32"/>
    <w:rsid w:val="00860B87"/>
    <w:rsid w:val="00867430"/>
    <w:rsid w:val="00867876"/>
    <w:rsid w:val="00870BF2"/>
    <w:rsid w:val="008737BE"/>
    <w:rsid w:val="008746CD"/>
    <w:rsid w:val="00875FB0"/>
    <w:rsid w:val="008935F5"/>
    <w:rsid w:val="008B42B4"/>
    <w:rsid w:val="008E2DB4"/>
    <w:rsid w:val="008F32FC"/>
    <w:rsid w:val="008F77C1"/>
    <w:rsid w:val="0090409B"/>
    <w:rsid w:val="009332A3"/>
    <w:rsid w:val="00961495"/>
    <w:rsid w:val="009D564F"/>
    <w:rsid w:val="009E5B71"/>
    <w:rsid w:val="00A12CDA"/>
    <w:rsid w:val="00A2124D"/>
    <w:rsid w:val="00A222E3"/>
    <w:rsid w:val="00A229B1"/>
    <w:rsid w:val="00A2489C"/>
    <w:rsid w:val="00A24FE3"/>
    <w:rsid w:val="00A32E7E"/>
    <w:rsid w:val="00A3329E"/>
    <w:rsid w:val="00A332C2"/>
    <w:rsid w:val="00A52D4B"/>
    <w:rsid w:val="00A65347"/>
    <w:rsid w:val="00A80684"/>
    <w:rsid w:val="00A94FDE"/>
    <w:rsid w:val="00AA081D"/>
    <w:rsid w:val="00AB1C5F"/>
    <w:rsid w:val="00AB6E93"/>
    <w:rsid w:val="00AC0C8A"/>
    <w:rsid w:val="00AC1BB2"/>
    <w:rsid w:val="00AC1EAB"/>
    <w:rsid w:val="00AC4C98"/>
    <w:rsid w:val="00AD3600"/>
    <w:rsid w:val="00AD6F1F"/>
    <w:rsid w:val="00AE0CC6"/>
    <w:rsid w:val="00B016D2"/>
    <w:rsid w:val="00B13797"/>
    <w:rsid w:val="00B3669F"/>
    <w:rsid w:val="00B44E25"/>
    <w:rsid w:val="00B51B95"/>
    <w:rsid w:val="00B60412"/>
    <w:rsid w:val="00B9130F"/>
    <w:rsid w:val="00B963E2"/>
    <w:rsid w:val="00BB78A6"/>
    <w:rsid w:val="00BC6F25"/>
    <w:rsid w:val="00BE3CB0"/>
    <w:rsid w:val="00C07CC9"/>
    <w:rsid w:val="00C20898"/>
    <w:rsid w:val="00C26793"/>
    <w:rsid w:val="00C36BB9"/>
    <w:rsid w:val="00C51BD5"/>
    <w:rsid w:val="00C551AF"/>
    <w:rsid w:val="00C720C1"/>
    <w:rsid w:val="00C918FC"/>
    <w:rsid w:val="00C95598"/>
    <w:rsid w:val="00C9573B"/>
    <w:rsid w:val="00CB18F3"/>
    <w:rsid w:val="00CB45E6"/>
    <w:rsid w:val="00CC4B95"/>
    <w:rsid w:val="00CD40F7"/>
    <w:rsid w:val="00CE3626"/>
    <w:rsid w:val="00D04104"/>
    <w:rsid w:val="00D06B00"/>
    <w:rsid w:val="00D072B8"/>
    <w:rsid w:val="00D07BCC"/>
    <w:rsid w:val="00D141E3"/>
    <w:rsid w:val="00D1420E"/>
    <w:rsid w:val="00D239E3"/>
    <w:rsid w:val="00D23A19"/>
    <w:rsid w:val="00D51219"/>
    <w:rsid w:val="00D6223D"/>
    <w:rsid w:val="00D65685"/>
    <w:rsid w:val="00DA3DF9"/>
    <w:rsid w:val="00DE5A7B"/>
    <w:rsid w:val="00DE71BE"/>
    <w:rsid w:val="00DF1272"/>
    <w:rsid w:val="00DF67EA"/>
    <w:rsid w:val="00E06501"/>
    <w:rsid w:val="00E14656"/>
    <w:rsid w:val="00E33425"/>
    <w:rsid w:val="00E371FE"/>
    <w:rsid w:val="00E5591C"/>
    <w:rsid w:val="00E62FE2"/>
    <w:rsid w:val="00E71CBC"/>
    <w:rsid w:val="00E77083"/>
    <w:rsid w:val="00E82BE4"/>
    <w:rsid w:val="00E866A4"/>
    <w:rsid w:val="00EC2B55"/>
    <w:rsid w:val="00F253B9"/>
    <w:rsid w:val="00F328EB"/>
    <w:rsid w:val="00F40119"/>
    <w:rsid w:val="00F55CEC"/>
    <w:rsid w:val="00F6545B"/>
    <w:rsid w:val="00F81DD9"/>
    <w:rsid w:val="00F8339A"/>
    <w:rsid w:val="00FA46C7"/>
    <w:rsid w:val="00FB7472"/>
    <w:rsid w:val="00FD3F75"/>
    <w:rsid w:val="00FE2E13"/>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semiHidden/>
    <w:unhideWhenUsed/>
    <w:rsid w:val="00A65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6164">
      <w:bodyDiv w:val="1"/>
      <w:marLeft w:val="0"/>
      <w:marRight w:val="0"/>
      <w:marTop w:val="0"/>
      <w:marBottom w:val="0"/>
      <w:divBdr>
        <w:top w:val="none" w:sz="0" w:space="0" w:color="auto"/>
        <w:left w:val="none" w:sz="0" w:space="0" w:color="auto"/>
        <w:bottom w:val="none" w:sz="0" w:space="0" w:color="auto"/>
        <w:right w:val="none" w:sz="0" w:space="0" w:color="auto"/>
      </w:divBdr>
    </w:div>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9897A-89D4-A645-A678-A8382D06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11</cp:revision>
  <cp:lastPrinted>2020-10-14T15:42:00Z</cp:lastPrinted>
  <dcterms:created xsi:type="dcterms:W3CDTF">2021-01-13T14:59:00Z</dcterms:created>
  <dcterms:modified xsi:type="dcterms:W3CDTF">2021-01-13T16:57:00Z</dcterms:modified>
</cp:coreProperties>
</file>