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3FE7B814" w:rsidR="00836B55"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w:t>
            </w:r>
            <w:r w:rsidR="00803733">
              <w:rPr>
                <w:rFonts w:ascii="Century Gothic" w:eastAsia="Century Gothic" w:hAnsi="Century Gothic" w:cstheme="majorHAnsi"/>
                <w:b/>
              </w:rPr>
              <w:t xml:space="preserve"> 1</w:t>
            </w:r>
            <w:r w:rsidR="002708D6">
              <w:rPr>
                <w:rFonts w:ascii="Century Gothic" w:eastAsia="Century Gothic" w:hAnsi="Century Gothic" w:cstheme="majorHAnsi"/>
                <w:b/>
              </w:rPr>
              <w:t>0 Novem</w:t>
            </w:r>
            <w:r w:rsidR="00BC6F25">
              <w:rPr>
                <w:rFonts w:ascii="Century Gothic" w:eastAsia="Century Gothic" w:hAnsi="Century Gothic" w:cstheme="majorHAnsi"/>
                <w:b/>
              </w:rPr>
              <w:t>ber</w:t>
            </w:r>
            <w:r w:rsidR="007359FB">
              <w:rPr>
                <w:rFonts w:ascii="Century Gothic" w:eastAsia="Century Gothic" w:hAnsi="Century Gothic" w:cstheme="majorHAnsi"/>
                <w:b/>
              </w:rPr>
              <w:t xml:space="preserve"> </w:t>
            </w:r>
            <w:r w:rsidRPr="00AD6F1F">
              <w:rPr>
                <w:rFonts w:ascii="Century Gothic" w:eastAsia="Century Gothic" w:hAnsi="Century Gothic" w:cstheme="majorHAnsi"/>
                <w:b/>
              </w:rPr>
              <w:t>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803733">
              <w:rPr>
                <w:rFonts w:ascii="Century Gothic" w:eastAsia="Century Gothic" w:hAnsi="Century Gothic" w:cstheme="majorHAnsi"/>
                <w:b/>
              </w:rPr>
              <w:t xml:space="preserve"> </w:t>
            </w:r>
            <w:r w:rsidR="002708D6">
              <w:rPr>
                <w:rFonts w:ascii="Century Gothic" w:eastAsia="Century Gothic" w:hAnsi="Century Gothic" w:cstheme="majorHAnsi"/>
                <w:b/>
              </w:rPr>
              <w:t xml:space="preserve">via the ‘Zoom’ online meeting facility. </w:t>
            </w:r>
          </w:p>
          <w:p w14:paraId="1EEC81E3" w14:textId="723F94CA" w:rsidR="002708D6" w:rsidRDefault="002708D6" w:rsidP="00DF67EA">
            <w:pPr>
              <w:spacing w:line="259" w:lineRule="auto"/>
              <w:ind w:left="19"/>
              <w:jc w:val="center"/>
              <w:rPr>
                <w:rFonts w:ascii="Century Gothic" w:eastAsia="Century Gothic" w:hAnsi="Century Gothic" w:cstheme="majorHAnsi"/>
                <w:b/>
              </w:rPr>
            </w:pPr>
          </w:p>
          <w:p w14:paraId="72F89750" w14:textId="77777777" w:rsidR="002708D6" w:rsidRPr="00057A9D" w:rsidRDefault="002708D6" w:rsidP="002708D6">
            <w:pPr>
              <w:rPr>
                <w:rFonts w:ascii="Century Gothic" w:hAnsi="Century Gothic"/>
                <w:sz w:val="20"/>
                <w:szCs w:val="20"/>
              </w:rPr>
            </w:pPr>
            <w:r w:rsidRPr="00057A9D">
              <w:rPr>
                <w:rFonts w:ascii="Century Gothic" w:hAnsi="Century Gothic"/>
                <w:sz w:val="20"/>
                <w:szCs w:val="20"/>
              </w:rPr>
              <w:t xml:space="preserve">This meeting was held under the provisions of The Local Authorities and Police and Crime panels (Coronavirus) (Flexibility on Local Authority and Police and Crime Panel Meetings) (England and Wales) Regulations 2020.   </w:t>
            </w:r>
          </w:p>
          <w:p w14:paraId="0C3BF37C" w14:textId="77777777" w:rsidR="002708D6" w:rsidRPr="00AD6F1F" w:rsidRDefault="002708D6" w:rsidP="00DF67EA">
            <w:pPr>
              <w:spacing w:line="259" w:lineRule="auto"/>
              <w:ind w:left="19"/>
              <w:jc w:val="center"/>
              <w:rPr>
                <w:rFonts w:ascii="Century Gothic" w:eastAsia="Century Gothic" w:hAnsi="Century Gothic" w:cstheme="majorHAnsi"/>
                <w:b/>
              </w:rPr>
            </w:pPr>
          </w:p>
          <w:p w14:paraId="6DCE768A" w14:textId="0CA58EAB"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00961495">
              <w:rPr>
                <w:rFonts w:ascii="Century Gothic" w:hAnsi="Century Gothic"/>
              </w:rPr>
              <w:t xml:space="preserve">John Marsden, </w:t>
            </w:r>
            <w:r w:rsidRPr="00AD6F1F">
              <w:rPr>
                <w:rFonts w:ascii="Century Gothic" w:hAnsi="Century Gothic"/>
              </w:rPr>
              <w:t>Lucy Montgomery,</w:t>
            </w:r>
            <w:r w:rsidR="00BC6F25">
              <w:rPr>
                <w:rFonts w:ascii="Century Gothic" w:hAnsi="Century Gothic"/>
              </w:rPr>
              <w:t xml:space="preserve"> </w:t>
            </w:r>
            <w:r w:rsidR="00875FB0">
              <w:rPr>
                <w:rFonts w:ascii="Century Gothic" w:hAnsi="Century Gothic"/>
              </w:rPr>
              <w:t xml:space="preserve">SCC Cllr John Thorne,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935F5" w:rsidRDefault="00C20898" w:rsidP="00836B55">
            <w:pPr>
              <w:rPr>
                <w:rFonts w:eastAsia="Malgun Gothic"/>
              </w:rPr>
            </w:pPr>
            <w:r>
              <w:rPr>
                <w:rFonts w:eastAsia="Malgun Gothic"/>
              </w:rPr>
              <w:t>Item</w:t>
            </w:r>
          </w:p>
        </w:tc>
        <w:tc>
          <w:tcPr>
            <w:tcW w:w="7087"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082"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0901FD">
        <w:trPr>
          <w:trHeight w:val="706"/>
        </w:trPr>
        <w:tc>
          <w:tcPr>
            <w:tcW w:w="851" w:type="dxa"/>
          </w:tcPr>
          <w:p w14:paraId="1A9BFCD0" w14:textId="77777777" w:rsidR="008935F5" w:rsidRPr="008935F5" w:rsidRDefault="008935F5" w:rsidP="00836B55"/>
        </w:tc>
        <w:tc>
          <w:tcPr>
            <w:tcW w:w="7087"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42A870AC" w14:textId="51DA07A1" w:rsidR="0050608A" w:rsidRDefault="00875FB0" w:rsidP="002F2B2D">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w:t>
            </w:r>
            <w:r w:rsidR="0050608A">
              <w:rPr>
                <w:rFonts w:ascii="Century Gothic" w:hAnsi="Century Gothic"/>
              </w:rPr>
              <w:t xml:space="preserve">. </w:t>
            </w:r>
            <w:r w:rsidR="002708D6">
              <w:rPr>
                <w:rFonts w:ascii="Century Gothic" w:hAnsi="Century Gothic"/>
              </w:rPr>
              <w:t xml:space="preserve"> It is likely that next year’s local elections </w:t>
            </w:r>
            <w:r w:rsidR="007D129A">
              <w:rPr>
                <w:rFonts w:ascii="Century Gothic" w:hAnsi="Century Gothic"/>
              </w:rPr>
              <w:t>will</w:t>
            </w:r>
            <w:bookmarkStart w:id="0" w:name="_GoBack"/>
            <w:bookmarkEnd w:id="0"/>
            <w:r w:rsidR="002708D6">
              <w:rPr>
                <w:rFonts w:ascii="Century Gothic" w:hAnsi="Century Gothic"/>
              </w:rPr>
              <w:t xml:space="preserve"> be deferred</w:t>
            </w:r>
            <w:r w:rsidR="0050608A">
              <w:rPr>
                <w:rFonts w:ascii="Century Gothic" w:hAnsi="Century Gothic"/>
              </w:rPr>
              <w:t xml:space="preserve"> </w:t>
            </w:r>
            <w:r w:rsidR="002708D6">
              <w:rPr>
                <w:rFonts w:ascii="Century Gothic" w:hAnsi="Century Gothic"/>
              </w:rPr>
              <w:t>in the light of possible local authority re-organisation.</w:t>
            </w:r>
          </w:p>
          <w:p w14:paraId="6D3E82B7" w14:textId="0BF149CA" w:rsidR="00452F40" w:rsidRPr="00AD6F1F" w:rsidRDefault="0050608A" w:rsidP="002F2B2D">
            <w:pPr>
              <w:spacing w:line="263" w:lineRule="auto"/>
              <w:rPr>
                <w:rFonts w:ascii="Century Gothic" w:hAnsi="Century Gothic"/>
              </w:rPr>
            </w:pPr>
            <w:r>
              <w:rPr>
                <w:rFonts w:ascii="Century Gothic" w:hAnsi="Century Gothic"/>
              </w:rPr>
              <w:t xml:space="preserve"> </w:t>
            </w: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12298771" w14:textId="1881F1D3" w:rsidR="00FA46C7" w:rsidRPr="000A6FDB" w:rsidRDefault="00FA46C7"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79409F" w:rsidRDefault="0079409F" w:rsidP="00836B55">
            <w:pPr>
              <w:rPr>
                <w:b/>
                <w:bCs/>
              </w:rPr>
            </w:pPr>
            <w:r w:rsidRPr="0079409F">
              <w:rPr>
                <w:b/>
                <w:bCs/>
              </w:rPr>
              <w:t>1.</w:t>
            </w:r>
          </w:p>
        </w:tc>
        <w:tc>
          <w:tcPr>
            <w:tcW w:w="7087"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1E94B2F6" w14:textId="74640C57" w:rsidR="0079409F" w:rsidRDefault="00BC6F25" w:rsidP="00BC6F25">
            <w:pPr>
              <w:rPr>
                <w:rFonts w:ascii="Century Gothic" w:hAnsi="Century Gothic"/>
                <w:lang w:eastAsia="en-GB"/>
              </w:rPr>
            </w:pPr>
            <w:r>
              <w:rPr>
                <w:rFonts w:ascii="Century Gothic" w:hAnsi="Century Gothic"/>
                <w:lang w:eastAsia="en-GB"/>
              </w:rPr>
              <w:t>None</w:t>
            </w:r>
          </w:p>
          <w:p w14:paraId="63DBA1D6" w14:textId="51D2C9CE" w:rsidR="00BC6F25" w:rsidRPr="0079409F" w:rsidRDefault="00BC6F25" w:rsidP="00BC6F25">
            <w:pPr>
              <w:rPr>
                <w:b/>
                <w:bCs/>
                <w:u w:val="single"/>
                <w:lang w:eastAsia="en-GB"/>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D04104" w:rsidRDefault="00875FB0" w:rsidP="00836B55">
            <w:pPr>
              <w:rPr>
                <w:b/>
                <w:bCs/>
              </w:rPr>
            </w:pPr>
            <w:r>
              <w:rPr>
                <w:b/>
                <w:bCs/>
              </w:rPr>
              <w:t>2</w:t>
            </w:r>
            <w:r w:rsidR="00D04104">
              <w:rPr>
                <w:b/>
                <w:bCs/>
              </w:rPr>
              <w:t>.</w:t>
            </w:r>
          </w:p>
        </w:tc>
        <w:tc>
          <w:tcPr>
            <w:tcW w:w="7087"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12BA0132" w14:textId="7DBE5978" w:rsidR="00345819" w:rsidRPr="00803733" w:rsidRDefault="00D04104" w:rsidP="00803733">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r w:rsidR="00870BF2" w:rsidRPr="00803733">
              <w:rPr>
                <w:rFonts w:ascii="Century Gothic" w:hAnsi="Century Gothic"/>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D04104" w:rsidRDefault="00875FB0" w:rsidP="00836B55">
            <w:pPr>
              <w:rPr>
                <w:b/>
                <w:bCs/>
              </w:rPr>
            </w:pPr>
            <w:r>
              <w:rPr>
                <w:b/>
                <w:bCs/>
              </w:rPr>
              <w:t>3</w:t>
            </w:r>
            <w:r w:rsidR="00D04104">
              <w:rPr>
                <w:b/>
                <w:bCs/>
              </w:rPr>
              <w:t>.</w:t>
            </w:r>
          </w:p>
        </w:tc>
        <w:tc>
          <w:tcPr>
            <w:tcW w:w="7087" w:type="dxa"/>
          </w:tcPr>
          <w:p w14:paraId="5B93F420" w14:textId="6F10CF3F" w:rsidR="00D04104"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2708D6">
              <w:rPr>
                <w:rFonts w:ascii="Century Gothic" w:eastAsia="Malgun Gothic" w:hAnsi="Century Gothic"/>
                <w:b/>
                <w:bCs/>
                <w:u w:val="single"/>
              </w:rPr>
              <w:t>13</w:t>
            </w:r>
            <w:r w:rsidR="00803733">
              <w:rPr>
                <w:rFonts w:ascii="Century Gothic" w:eastAsia="Malgun Gothic" w:hAnsi="Century Gothic"/>
                <w:b/>
                <w:bCs/>
                <w:u w:val="single"/>
              </w:rPr>
              <w:t xml:space="preserve"> </w:t>
            </w:r>
            <w:r w:rsidR="002708D6">
              <w:rPr>
                <w:rFonts w:ascii="Century Gothic" w:eastAsia="Malgun Gothic" w:hAnsi="Century Gothic"/>
                <w:b/>
                <w:bCs/>
                <w:u w:val="single"/>
              </w:rPr>
              <w:t>Octo</w:t>
            </w:r>
            <w:r w:rsidR="00803733">
              <w:rPr>
                <w:rFonts w:ascii="Century Gothic" w:eastAsia="Malgun Gothic" w:hAnsi="Century Gothic"/>
                <w:b/>
                <w:bCs/>
                <w:u w:val="single"/>
              </w:rPr>
              <w:t>ber 2020</w:t>
            </w:r>
            <w:r w:rsidR="00AD6F1F">
              <w:rPr>
                <w:rFonts w:ascii="Century Gothic" w:eastAsia="Malgun Gothic" w:hAnsi="Century Gothic"/>
                <w:b/>
                <w:bCs/>
                <w:u w:val="single"/>
              </w:rPr>
              <w:t xml:space="preserve"> </w:t>
            </w:r>
          </w:p>
          <w:p w14:paraId="59C290AC" w14:textId="2BD9BF7D" w:rsidR="0050608A" w:rsidRPr="00AD6F1F" w:rsidRDefault="0050608A" w:rsidP="00836B55">
            <w:pPr>
              <w:rPr>
                <w:rFonts w:ascii="Century Gothic" w:eastAsia="Malgun Gothic" w:hAnsi="Century Gothic"/>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901FD">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0A92610" w14:textId="63F9E1C2"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0901FD">
        <w:tc>
          <w:tcPr>
            <w:tcW w:w="851" w:type="dxa"/>
          </w:tcPr>
          <w:p w14:paraId="686086AA" w14:textId="356361A2" w:rsidR="00875FB0" w:rsidRPr="000901FD" w:rsidRDefault="00875FB0" w:rsidP="00875FB0">
            <w:pPr>
              <w:jc w:val="both"/>
              <w:rPr>
                <w:rFonts w:ascii="Century Gothic" w:hAnsi="Century Gothic"/>
              </w:rPr>
            </w:pPr>
            <w:r w:rsidRPr="000901FD">
              <w:rPr>
                <w:rFonts w:ascii="Century Gothic" w:hAnsi="Century Gothic"/>
              </w:rPr>
              <w:t>3.</w:t>
            </w:r>
            <w:r w:rsidR="0019719E" w:rsidRPr="000901FD">
              <w:rPr>
                <w:rFonts w:ascii="Century Gothic" w:hAnsi="Century Gothic"/>
              </w:rPr>
              <w:t>2.1</w:t>
            </w:r>
          </w:p>
        </w:tc>
        <w:tc>
          <w:tcPr>
            <w:tcW w:w="7087" w:type="dxa"/>
          </w:tcPr>
          <w:p w14:paraId="5A1B257C" w14:textId="324B8861" w:rsidR="00875FB0" w:rsidRPr="00AD6F1F" w:rsidRDefault="002708D6" w:rsidP="00803733">
            <w:pPr>
              <w:rPr>
                <w:rFonts w:ascii="Century Gothic" w:eastAsia="Malgun Gothic" w:hAnsi="Century Gothic"/>
              </w:rPr>
            </w:pPr>
            <w:r>
              <w:rPr>
                <w:rFonts w:ascii="Century Gothic" w:eastAsia="Malgun Gothic" w:hAnsi="Century Gothic"/>
              </w:rPr>
              <w:t xml:space="preserve">The Clerk had received two tenders so far in response to the parish handyman scheme ITT.  The deadline was not until the end of the month. </w:t>
            </w:r>
          </w:p>
        </w:tc>
        <w:tc>
          <w:tcPr>
            <w:tcW w:w="1082" w:type="dxa"/>
          </w:tcPr>
          <w:p w14:paraId="37D50BDC" w14:textId="77777777" w:rsidR="00875FB0" w:rsidRDefault="00875FB0" w:rsidP="00836B55">
            <w:pPr>
              <w:rPr>
                <w:rFonts w:ascii="Century Gothic" w:eastAsia="Malgun Gothic" w:hAnsi="Century Gothic"/>
              </w:rPr>
            </w:pPr>
          </w:p>
          <w:p w14:paraId="695EC2AE" w14:textId="77777777" w:rsidR="00E5591C" w:rsidRDefault="00E5591C" w:rsidP="00836B55">
            <w:pPr>
              <w:rPr>
                <w:rFonts w:ascii="Century Gothic" w:eastAsia="Malgun Gothic" w:hAnsi="Century Gothic"/>
                <w:b/>
                <w:bCs/>
              </w:rPr>
            </w:pPr>
          </w:p>
          <w:p w14:paraId="47AA351D" w14:textId="77777777" w:rsidR="002F2B2D" w:rsidRDefault="002F2B2D" w:rsidP="00836B55">
            <w:pPr>
              <w:rPr>
                <w:rFonts w:ascii="Century Gothic" w:eastAsia="Malgun Gothic" w:hAnsi="Century Gothic"/>
                <w:b/>
                <w:bCs/>
              </w:rPr>
            </w:pPr>
          </w:p>
          <w:p w14:paraId="5E79FE4E" w14:textId="1E73C9F1" w:rsidR="00875FB0" w:rsidRPr="00875FB0" w:rsidRDefault="00875FB0" w:rsidP="00836B55">
            <w:pPr>
              <w:rPr>
                <w:rFonts w:ascii="Century Gothic" w:eastAsia="Malgun Gothic" w:hAnsi="Century Gothic"/>
                <w:b/>
                <w:bCs/>
              </w:rPr>
            </w:pPr>
          </w:p>
        </w:tc>
      </w:tr>
      <w:tr w:rsidR="00875FB0" w:rsidRPr="008935F5" w14:paraId="23DA6BFA" w14:textId="77777777" w:rsidTr="000901FD">
        <w:tc>
          <w:tcPr>
            <w:tcW w:w="851" w:type="dxa"/>
          </w:tcPr>
          <w:p w14:paraId="76130A2B" w14:textId="3F31A948" w:rsidR="00875FB0" w:rsidRPr="000901FD" w:rsidRDefault="00875FB0" w:rsidP="00836B55">
            <w:pPr>
              <w:rPr>
                <w:rFonts w:ascii="Century Gothic" w:hAnsi="Century Gothic"/>
              </w:rPr>
            </w:pPr>
            <w:r w:rsidRPr="000901FD">
              <w:rPr>
                <w:rFonts w:ascii="Century Gothic" w:hAnsi="Century Gothic"/>
              </w:rPr>
              <w:lastRenderedPageBreak/>
              <w:t>3.</w:t>
            </w:r>
            <w:r w:rsidR="0019719E" w:rsidRPr="000901FD">
              <w:rPr>
                <w:rFonts w:ascii="Century Gothic" w:hAnsi="Century Gothic"/>
              </w:rPr>
              <w:t>2.2</w:t>
            </w:r>
          </w:p>
        </w:tc>
        <w:tc>
          <w:tcPr>
            <w:tcW w:w="7087" w:type="dxa"/>
          </w:tcPr>
          <w:p w14:paraId="424CFF7C" w14:textId="52C853DA" w:rsidR="00875FB0" w:rsidRDefault="0050608A" w:rsidP="00870BF2">
            <w:pPr>
              <w:rPr>
                <w:rFonts w:ascii="Century Gothic" w:eastAsia="Malgun Gothic" w:hAnsi="Century Gothic"/>
              </w:rPr>
            </w:pPr>
            <w:r>
              <w:rPr>
                <w:rFonts w:ascii="Century Gothic" w:eastAsia="Malgun Gothic" w:hAnsi="Century Gothic"/>
              </w:rPr>
              <w:t xml:space="preserve">Cllr Field </w:t>
            </w:r>
            <w:r w:rsidR="002708D6">
              <w:rPr>
                <w:rFonts w:ascii="Century Gothic" w:eastAsia="Malgun Gothic" w:hAnsi="Century Gothic"/>
              </w:rPr>
              <w:t xml:space="preserve">had spoken to a colleague who was happy to produce plans – including elevations – of the Holman </w:t>
            </w:r>
            <w:proofErr w:type="spellStart"/>
            <w:r w:rsidR="002708D6">
              <w:rPr>
                <w:rFonts w:ascii="Century Gothic" w:eastAsia="Malgun Gothic" w:hAnsi="Century Gothic"/>
              </w:rPr>
              <w:t>Clavel</w:t>
            </w:r>
            <w:proofErr w:type="spellEnd"/>
            <w:r w:rsidR="002708D6">
              <w:rPr>
                <w:rFonts w:ascii="Century Gothic" w:eastAsia="Malgun Gothic" w:hAnsi="Century Gothic"/>
              </w:rPr>
              <w:t xml:space="preserve"> for c£200. Cllr Marsden to arrange.  </w:t>
            </w:r>
            <w:r>
              <w:rPr>
                <w:rFonts w:ascii="Century Gothic" w:eastAsia="Malgun Gothic" w:hAnsi="Century Gothic"/>
              </w:rPr>
              <w:t xml:space="preserve"> </w:t>
            </w:r>
          </w:p>
          <w:p w14:paraId="537A141F" w14:textId="57891DE7" w:rsidR="002708D6" w:rsidRPr="00AD6F1F" w:rsidRDefault="002708D6" w:rsidP="00870BF2">
            <w:pPr>
              <w:rPr>
                <w:rFonts w:ascii="Century Gothic" w:eastAsia="Malgun Gothic" w:hAnsi="Century Gothic"/>
              </w:rPr>
            </w:pPr>
          </w:p>
        </w:tc>
        <w:tc>
          <w:tcPr>
            <w:tcW w:w="1082" w:type="dxa"/>
          </w:tcPr>
          <w:p w14:paraId="34093891" w14:textId="77777777" w:rsidR="002708D6" w:rsidRDefault="002708D6" w:rsidP="00836B55">
            <w:pPr>
              <w:rPr>
                <w:rFonts w:ascii="Century Gothic" w:eastAsia="Malgun Gothic" w:hAnsi="Century Gothic"/>
                <w:b/>
                <w:bCs/>
              </w:rPr>
            </w:pPr>
          </w:p>
          <w:p w14:paraId="0B73C7A9" w14:textId="77777777" w:rsidR="002708D6" w:rsidRDefault="002708D6" w:rsidP="00836B55">
            <w:pPr>
              <w:rPr>
                <w:rFonts w:ascii="Century Gothic" w:eastAsia="Malgun Gothic" w:hAnsi="Century Gothic"/>
                <w:b/>
                <w:bCs/>
              </w:rPr>
            </w:pPr>
          </w:p>
          <w:p w14:paraId="17B057E8" w14:textId="0CB3151B" w:rsidR="00875FB0" w:rsidRDefault="002708D6" w:rsidP="00836B55">
            <w:pPr>
              <w:rPr>
                <w:rFonts w:ascii="Century Gothic" w:eastAsia="Malgun Gothic" w:hAnsi="Century Gothic"/>
                <w:b/>
                <w:bCs/>
              </w:rPr>
            </w:pPr>
            <w:r>
              <w:rPr>
                <w:rFonts w:ascii="Century Gothic" w:eastAsia="Malgun Gothic" w:hAnsi="Century Gothic"/>
                <w:b/>
                <w:bCs/>
              </w:rPr>
              <w:t>JM</w:t>
            </w:r>
          </w:p>
          <w:p w14:paraId="0D62D6E3" w14:textId="127B6DD0" w:rsidR="007E3017" w:rsidRPr="00875FB0" w:rsidRDefault="007E3017" w:rsidP="00836B55">
            <w:pPr>
              <w:rPr>
                <w:rFonts w:ascii="Century Gothic" w:eastAsia="Malgun Gothic" w:hAnsi="Century Gothic"/>
                <w:b/>
                <w:bCs/>
              </w:rPr>
            </w:pPr>
          </w:p>
        </w:tc>
      </w:tr>
      <w:tr w:rsidR="00875FB0" w:rsidRPr="008935F5" w14:paraId="3B96BCFB" w14:textId="77777777" w:rsidTr="000901FD">
        <w:tc>
          <w:tcPr>
            <w:tcW w:w="851" w:type="dxa"/>
          </w:tcPr>
          <w:p w14:paraId="38617C06" w14:textId="0B65E84F" w:rsidR="00875FB0" w:rsidRPr="000901FD" w:rsidRDefault="00875FB0" w:rsidP="00836B55">
            <w:pPr>
              <w:rPr>
                <w:rFonts w:ascii="Century Gothic" w:hAnsi="Century Gothic"/>
              </w:rPr>
            </w:pPr>
            <w:r w:rsidRPr="000901FD">
              <w:rPr>
                <w:rFonts w:ascii="Century Gothic" w:hAnsi="Century Gothic"/>
              </w:rPr>
              <w:t>3.</w:t>
            </w:r>
            <w:r w:rsidR="0019719E" w:rsidRPr="000901FD">
              <w:rPr>
                <w:rFonts w:ascii="Century Gothic" w:hAnsi="Century Gothic"/>
              </w:rPr>
              <w:t>2.3</w:t>
            </w:r>
          </w:p>
        </w:tc>
        <w:tc>
          <w:tcPr>
            <w:tcW w:w="7087" w:type="dxa"/>
          </w:tcPr>
          <w:p w14:paraId="392E152A" w14:textId="63C5197F" w:rsidR="007E3017" w:rsidRDefault="0050608A" w:rsidP="00803733">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w:t>
            </w:r>
            <w:r w:rsidR="002708D6">
              <w:rPr>
                <w:rFonts w:ascii="Century Gothic" w:eastAsia="Malgun Gothic" w:hAnsi="Century Gothic"/>
              </w:rPr>
              <w:t xml:space="preserve">proposed to postpone the parish walk until the spring. </w:t>
            </w:r>
          </w:p>
          <w:p w14:paraId="0EDFBC23" w14:textId="50B48A65" w:rsidR="0050608A" w:rsidRDefault="0050608A" w:rsidP="00803733">
            <w:pPr>
              <w:rPr>
                <w:rFonts w:ascii="Century Gothic" w:eastAsia="Malgun Gothic" w:hAnsi="Century Gothic"/>
              </w:rPr>
            </w:pPr>
          </w:p>
        </w:tc>
        <w:tc>
          <w:tcPr>
            <w:tcW w:w="1082" w:type="dxa"/>
          </w:tcPr>
          <w:p w14:paraId="32A1B823" w14:textId="77777777" w:rsidR="002708D6" w:rsidRDefault="002708D6" w:rsidP="00836B55">
            <w:pPr>
              <w:rPr>
                <w:rFonts w:ascii="Century Gothic" w:eastAsia="Malgun Gothic" w:hAnsi="Century Gothic"/>
                <w:b/>
                <w:bCs/>
              </w:rPr>
            </w:pPr>
          </w:p>
          <w:p w14:paraId="2E37C207" w14:textId="1B6FFF4C" w:rsidR="00875FB0" w:rsidRDefault="0050608A" w:rsidP="00836B55">
            <w:pPr>
              <w:rPr>
                <w:rFonts w:ascii="Century Gothic" w:eastAsia="Malgun Gothic" w:hAnsi="Century Gothic"/>
                <w:b/>
                <w:bCs/>
              </w:rPr>
            </w:pPr>
            <w:r>
              <w:rPr>
                <w:rFonts w:ascii="Century Gothic" w:eastAsia="Malgun Gothic" w:hAnsi="Century Gothic"/>
                <w:b/>
                <w:bCs/>
              </w:rPr>
              <w:t>MC</w:t>
            </w:r>
          </w:p>
          <w:p w14:paraId="384148E8" w14:textId="4E01982C" w:rsidR="00E14656" w:rsidRPr="00875FB0" w:rsidRDefault="00E14656" w:rsidP="00836B55">
            <w:pPr>
              <w:rPr>
                <w:rFonts w:ascii="Century Gothic" w:eastAsia="Malgun Gothic" w:hAnsi="Century Gothic"/>
                <w:b/>
                <w:bCs/>
              </w:rPr>
            </w:pPr>
          </w:p>
        </w:tc>
      </w:tr>
      <w:tr w:rsidR="002708D6" w:rsidRPr="008935F5" w14:paraId="69B826AF" w14:textId="77777777" w:rsidTr="000901FD">
        <w:tc>
          <w:tcPr>
            <w:tcW w:w="851" w:type="dxa"/>
          </w:tcPr>
          <w:p w14:paraId="288C77FD" w14:textId="55A8E037" w:rsidR="002708D6" w:rsidRPr="000901FD" w:rsidRDefault="002708D6" w:rsidP="00836B55">
            <w:pPr>
              <w:rPr>
                <w:rFonts w:ascii="Century Gothic" w:hAnsi="Century Gothic"/>
              </w:rPr>
            </w:pPr>
            <w:r>
              <w:rPr>
                <w:rFonts w:ascii="Century Gothic" w:hAnsi="Century Gothic"/>
              </w:rPr>
              <w:t>3.2.4</w:t>
            </w:r>
          </w:p>
        </w:tc>
        <w:tc>
          <w:tcPr>
            <w:tcW w:w="7087" w:type="dxa"/>
          </w:tcPr>
          <w:p w14:paraId="35A8E3E3" w14:textId="004A4192" w:rsidR="002708D6" w:rsidRDefault="002708D6" w:rsidP="00803733">
            <w:pPr>
              <w:rPr>
                <w:rFonts w:ascii="Century Gothic" w:eastAsia="Malgun Gothic" w:hAnsi="Century Gothic"/>
              </w:rPr>
            </w:pPr>
            <w:proofErr w:type="spellStart"/>
            <w:r>
              <w:rPr>
                <w:rFonts w:ascii="Century Gothic" w:eastAsia="Malgun Gothic" w:hAnsi="Century Gothic"/>
              </w:rPr>
              <w:t>Otterford</w:t>
            </w:r>
            <w:proofErr w:type="spellEnd"/>
            <w:r>
              <w:rPr>
                <w:rFonts w:ascii="Century Gothic" w:eastAsia="Malgun Gothic" w:hAnsi="Century Gothic"/>
              </w:rPr>
              <w:t xml:space="preserve"> Playing Fields Lease - Cllr Montgomery would advise </w:t>
            </w:r>
            <w:r w:rsidR="007E0343">
              <w:rPr>
                <w:rFonts w:ascii="Century Gothic" w:eastAsia="Malgun Gothic" w:hAnsi="Century Gothic"/>
              </w:rPr>
              <w:t>the Chairman of the Allotments Charity</w:t>
            </w:r>
            <w:r>
              <w:rPr>
                <w:rFonts w:ascii="Century Gothic" w:eastAsia="Malgun Gothic" w:hAnsi="Century Gothic"/>
              </w:rPr>
              <w:t xml:space="preserve"> that the Council did not yet wish to negotiate a new lease.</w:t>
            </w:r>
          </w:p>
          <w:p w14:paraId="2FE3DBC2" w14:textId="6FC3628E" w:rsidR="002708D6" w:rsidRDefault="002708D6" w:rsidP="00803733">
            <w:pPr>
              <w:rPr>
                <w:rFonts w:ascii="Century Gothic" w:eastAsia="Malgun Gothic" w:hAnsi="Century Gothic"/>
              </w:rPr>
            </w:pPr>
            <w:r>
              <w:rPr>
                <w:rFonts w:ascii="Century Gothic" w:eastAsia="Malgun Gothic" w:hAnsi="Century Gothic"/>
              </w:rPr>
              <w:t xml:space="preserve"> </w:t>
            </w:r>
          </w:p>
        </w:tc>
        <w:tc>
          <w:tcPr>
            <w:tcW w:w="1082" w:type="dxa"/>
          </w:tcPr>
          <w:p w14:paraId="1D8C6B49" w14:textId="77777777" w:rsidR="002708D6" w:rsidRDefault="002708D6" w:rsidP="00836B55">
            <w:pPr>
              <w:rPr>
                <w:rFonts w:ascii="Century Gothic" w:eastAsia="Malgun Gothic" w:hAnsi="Century Gothic"/>
                <w:b/>
                <w:bCs/>
              </w:rPr>
            </w:pPr>
          </w:p>
          <w:p w14:paraId="2D30C926" w14:textId="77777777" w:rsidR="002708D6" w:rsidRDefault="002708D6" w:rsidP="00836B55">
            <w:pPr>
              <w:rPr>
                <w:rFonts w:ascii="Century Gothic" w:eastAsia="Malgun Gothic" w:hAnsi="Century Gothic"/>
                <w:b/>
                <w:bCs/>
              </w:rPr>
            </w:pPr>
          </w:p>
          <w:p w14:paraId="537279D1" w14:textId="25627C35" w:rsidR="002708D6" w:rsidRDefault="002708D6" w:rsidP="00836B55">
            <w:pPr>
              <w:rPr>
                <w:rFonts w:ascii="Century Gothic" w:eastAsia="Malgun Gothic" w:hAnsi="Century Gothic"/>
                <w:b/>
                <w:bCs/>
              </w:rPr>
            </w:pPr>
            <w:r>
              <w:rPr>
                <w:rFonts w:ascii="Century Gothic" w:eastAsia="Malgun Gothic" w:hAnsi="Century Gothic"/>
                <w:b/>
                <w:bCs/>
              </w:rPr>
              <w:t>LM</w:t>
            </w:r>
          </w:p>
        </w:tc>
      </w:tr>
      <w:tr w:rsidR="002708D6" w:rsidRPr="008935F5" w14:paraId="6CF50B12" w14:textId="77777777" w:rsidTr="000901FD">
        <w:tc>
          <w:tcPr>
            <w:tcW w:w="851" w:type="dxa"/>
          </w:tcPr>
          <w:p w14:paraId="0B5023DF" w14:textId="42C9C0EA" w:rsidR="002708D6" w:rsidRDefault="002708D6" w:rsidP="00836B55">
            <w:pPr>
              <w:rPr>
                <w:rFonts w:ascii="Century Gothic" w:hAnsi="Century Gothic"/>
              </w:rPr>
            </w:pPr>
            <w:r>
              <w:rPr>
                <w:rFonts w:ascii="Century Gothic" w:hAnsi="Century Gothic"/>
              </w:rPr>
              <w:t>3.2.5</w:t>
            </w:r>
          </w:p>
        </w:tc>
        <w:tc>
          <w:tcPr>
            <w:tcW w:w="7087" w:type="dxa"/>
          </w:tcPr>
          <w:p w14:paraId="0FB6AB73" w14:textId="77777777" w:rsidR="002708D6" w:rsidRDefault="002708D6" w:rsidP="002708D6">
            <w:pPr>
              <w:rPr>
                <w:rFonts w:ascii="Century Gothic" w:eastAsia="Malgun Gothic" w:hAnsi="Century Gothic"/>
              </w:rPr>
            </w:pPr>
            <w:r>
              <w:rPr>
                <w:rFonts w:ascii="Century Gothic" w:eastAsia="Malgun Gothic" w:hAnsi="Century Gothic"/>
              </w:rPr>
              <w:t xml:space="preserve">Holman </w:t>
            </w:r>
            <w:proofErr w:type="spellStart"/>
            <w:r>
              <w:rPr>
                <w:rFonts w:ascii="Century Gothic" w:eastAsia="Malgun Gothic" w:hAnsi="Century Gothic"/>
              </w:rPr>
              <w:t>Clavel</w:t>
            </w:r>
            <w:proofErr w:type="spellEnd"/>
            <w:r>
              <w:rPr>
                <w:rFonts w:ascii="Century Gothic" w:eastAsia="Malgun Gothic" w:hAnsi="Century Gothic"/>
              </w:rPr>
              <w:t xml:space="preserve"> septic tank pumps – Cllr Marsden to confirm with new tenants what needed doing.  He would also speak to them about the pub sign.  Clerk to send the tenants a copy of the draft inspection schedule.</w:t>
            </w:r>
          </w:p>
          <w:p w14:paraId="1C7CE5E6" w14:textId="77777777" w:rsidR="002708D6" w:rsidRDefault="002708D6" w:rsidP="00803733">
            <w:pPr>
              <w:rPr>
                <w:rFonts w:ascii="Century Gothic" w:eastAsia="Malgun Gothic" w:hAnsi="Century Gothic"/>
              </w:rPr>
            </w:pPr>
          </w:p>
        </w:tc>
        <w:tc>
          <w:tcPr>
            <w:tcW w:w="1082" w:type="dxa"/>
          </w:tcPr>
          <w:p w14:paraId="38F81558" w14:textId="77777777" w:rsidR="002708D6" w:rsidRDefault="002708D6" w:rsidP="00836B55">
            <w:pPr>
              <w:rPr>
                <w:rFonts w:ascii="Century Gothic" w:eastAsia="Malgun Gothic" w:hAnsi="Century Gothic"/>
                <w:b/>
                <w:bCs/>
              </w:rPr>
            </w:pPr>
          </w:p>
          <w:p w14:paraId="5DED3C9F" w14:textId="77777777" w:rsidR="002708D6" w:rsidRDefault="002708D6" w:rsidP="00836B55">
            <w:pPr>
              <w:rPr>
                <w:rFonts w:ascii="Century Gothic" w:eastAsia="Malgun Gothic" w:hAnsi="Century Gothic"/>
                <w:b/>
                <w:bCs/>
              </w:rPr>
            </w:pPr>
          </w:p>
          <w:p w14:paraId="2414663A" w14:textId="77777777" w:rsidR="002708D6" w:rsidRDefault="002708D6" w:rsidP="00836B55">
            <w:pPr>
              <w:rPr>
                <w:rFonts w:ascii="Century Gothic" w:eastAsia="Malgun Gothic" w:hAnsi="Century Gothic"/>
                <w:b/>
                <w:bCs/>
              </w:rPr>
            </w:pPr>
            <w:r>
              <w:rPr>
                <w:rFonts w:ascii="Century Gothic" w:eastAsia="Malgun Gothic" w:hAnsi="Century Gothic"/>
                <w:b/>
                <w:bCs/>
              </w:rPr>
              <w:t>JM</w:t>
            </w:r>
          </w:p>
          <w:p w14:paraId="7E8C71C2" w14:textId="45E681DD" w:rsidR="002708D6" w:rsidRDefault="002708D6" w:rsidP="00836B55">
            <w:pPr>
              <w:rPr>
                <w:rFonts w:ascii="Century Gothic" w:eastAsia="Malgun Gothic" w:hAnsi="Century Gothic"/>
                <w:b/>
                <w:bCs/>
              </w:rPr>
            </w:pPr>
            <w:r>
              <w:rPr>
                <w:rFonts w:ascii="Century Gothic" w:eastAsia="Malgun Gothic" w:hAnsi="Century Gothic"/>
                <w:b/>
                <w:bCs/>
              </w:rPr>
              <w:t>Clerk</w:t>
            </w:r>
          </w:p>
        </w:tc>
      </w:tr>
      <w:tr w:rsidR="00FB7472" w:rsidRPr="008935F5" w14:paraId="03A0873A" w14:textId="77777777" w:rsidTr="000901FD">
        <w:tc>
          <w:tcPr>
            <w:tcW w:w="851" w:type="dxa"/>
          </w:tcPr>
          <w:p w14:paraId="52012328" w14:textId="4B4D4828" w:rsidR="00FB7472" w:rsidRPr="004F544E" w:rsidRDefault="00875FB0" w:rsidP="00FB7472">
            <w:pPr>
              <w:rPr>
                <w:b/>
                <w:bCs/>
              </w:rPr>
            </w:pPr>
            <w:r>
              <w:rPr>
                <w:b/>
                <w:bCs/>
              </w:rPr>
              <w:t>4</w:t>
            </w:r>
            <w:r w:rsidR="00FB7472">
              <w:rPr>
                <w:b/>
                <w:bCs/>
              </w:rPr>
              <w:t>.</w:t>
            </w:r>
          </w:p>
        </w:tc>
        <w:tc>
          <w:tcPr>
            <w:tcW w:w="7087"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6401203F" w14:textId="02AD143C" w:rsidR="002708D6" w:rsidRDefault="002708D6" w:rsidP="0050608A">
            <w:pPr>
              <w:rPr>
                <w:rFonts w:ascii="Century Gothic" w:eastAsia="Malgun Gothic" w:hAnsi="Century Gothic"/>
              </w:rPr>
            </w:pPr>
            <w:r>
              <w:rPr>
                <w:rFonts w:ascii="Century Gothic" w:eastAsia="Malgun Gothic" w:hAnsi="Century Gothic"/>
              </w:rPr>
              <w:t>There were no n</w:t>
            </w:r>
            <w:r w:rsidR="00FB7472" w:rsidRPr="00AD6F1F">
              <w:rPr>
                <w:rFonts w:ascii="Century Gothic" w:eastAsia="Malgun Gothic" w:hAnsi="Century Gothic"/>
              </w:rPr>
              <w:t>ew</w:t>
            </w:r>
            <w:r>
              <w:rPr>
                <w:rFonts w:ascii="Century Gothic" w:eastAsia="Malgun Gothic" w:hAnsi="Century Gothic"/>
              </w:rPr>
              <w:t>, refused or granted applications.  Cllr Field advised that SWAT’s decisions on planning applications are on hold at the moment due to a matter raised by English Nature in relation to high phosphate levels in the Somerset Levels and moors.</w:t>
            </w:r>
          </w:p>
          <w:p w14:paraId="34B07CD1" w14:textId="7A641EDF" w:rsidR="00875FB0" w:rsidRPr="0050608A" w:rsidRDefault="00875FB0" w:rsidP="002708D6"/>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43626C" w:rsidRPr="008935F5" w14:paraId="619E2F2B" w14:textId="77777777" w:rsidTr="000901FD">
        <w:tc>
          <w:tcPr>
            <w:tcW w:w="851" w:type="dxa"/>
          </w:tcPr>
          <w:p w14:paraId="14CABC99" w14:textId="4E0D3F29" w:rsidR="0043626C" w:rsidRPr="00D04104" w:rsidRDefault="0043626C" w:rsidP="0043626C">
            <w:pPr>
              <w:rPr>
                <w:b/>
                <w:bCs/>
              </w:rPr>
            </w:pPr>
            <w:r>
              <w:rPr>
                <w:b/>
                <w:bCs/>
              </w:rPr>
              <w:t xml:space="preserve">5. </w:t>
            </w:r>
          </w:p>
        </w:tc>
        <w:tc>
          <w:tcPr>
            <w:tcW w:w="7087" w:type="dxa"/>
          </w:tcPr>
          <w:p w14:paraId="6DE0219B" w14:textId="7B88CB1E" w:rsidR="0043626C" w:rsidRDefault="00735A46" w:rsidP="0043626C">
            <w:pPr>
              <w:rPr>
                <w:rFonts w:ascii="Century Gothic" w:eastAsia="Malgun Gothic" w:hAnsi="Century Gothic"/>
                <w:b/>
                <w:bCs/>
                <w:u w:val="single"/>
              </w:rPr>
            </w:pPr>
            <w:r>
              <w:rPr>
                <w:rFonts w:ascii="Century Gothic" w:eastAsia="Malgun Gothic" w:hAnsi="Century Gothic"/>
                <w:b/>
                <w:bCs/>
                <w:u w:val="single"/>
              </w:rPr>
              <w:t>Other matters</w:t>
            </w:r>
          </w:p>
          <w:p w14:paraId="40B1F4ED" w14:textId="5BC3494E" w:rsidR="0043626C" w:rsidRPr="00AD6F1F" w:rsidRDefault="0043626C" w:rsidP="0043626C">
            <w:pPr>
              <w:rPr>
                <w:rFonts w:ascii="Century Gothic" w:eastAsia="Malgun Gothic" w:hAnsi="Century Gothic"/>
                <w:b/>
                <w:bCs/>
                <w:u w:val="single"/>
              </w:rPr>
            </w:pPr>
          </w:p>
        </w:tc>
        <w:tc>
          <w:tcPr>
            <w:tcW w:w="1082" w:type="dxa"/>
          </w:tcPr>
          <w:p w14:paraId="060DFC8C" w14:textId="77777777" w:rsidR="0043626C" w:rsidRPr="00CC4B95" w:rsidRDefault="0043626C" w:rsidP="0043626C">
            <w:pPr>
              <w:rPr>
                <w:rFonts w:ascii="Century Gothic" w:eastAsia="Malgun Gothic" w:hAnsi="Century Gothic"/>
              </w:rPr>
            </w:pPr>
          </w:p>
        </w:tc>
      </w:tr>
      <w:tr w:rsidR="0043626C" w:rsidRPr="008935F5" w14:paraId="2347CE72" w14:textId="77777777" w:rsidTr="000901FD">
        <w:tc>
          <w:tcPr>
            <w:tcW w:w="851" w:type="dxa"/>
          </w:tcPr>
          <w:p w14:paraId="42F15DAF" w14:textId="573FE67F" w:rsidR="0043626C" w:rsidRPr="0019719E" w:rsidRDefault="00735A46" w:rsidP="0043626C">
            <w:pPr>
              <w:jc w:val="center"/>
            </w:pPr>
            <w:r>
              <w:t>5</w:t>
            </w:r>
            <w:r w:rsidR="0043626C" w:rsidRPr="0019719E">
              <w:t>.1</w:t>
            </w:r>
          </w:p>
        </w:tc>
        <w:tc>
          <w:tcPr>
            <w:tcW w:w="7087" w:type="dxa"/>
          </w:tcPr>
          <w:p w14:paraId="787D22E0" w14:textId="204ABF63" w:rsidR="00735A46" w:rsidRDefault="00735A46" w:rsidP="00735A46">
            <w:pPr>
              <w:rPr>
                <w:rFonts w:ascii="Century Gothic" w:eastAsia="Malgun Gothic" w:hAnsi="Century Gothic"/>
              </w:rPr>
            </w:pPr>
            <w:r w:rsidRPr="00C51BD5">
              <w:rPr>
                <w:rFonts w:ascii="Century Gothic" w:eastAsia="Malgun Gothic" w:hAnsi="Century Gothic"/>
              </w:rPr>
              <w:t>Projects/activities/events – update.</w:t>
            </w:r>
          </w:p>
          <w:p w14:paraId="40A3CA82" w14:textId="7EBD2962" w:rsidR="0043626C" w:rsidRPr="00735A46" w:rsidRDefault="00735A46" w:rsidP="00735A46">
            <w:pPr>
              <w:rPr>
                <w:rFonts w:ascii="Century Gothic" w:eastAsia="Malgun Gothic" w:hAnsi="Century Gothic"/>
              </w:rPr>
            </w:pPr>
            <w:r>
              <w:rPr>
                <w:rFonts w:ascii="Century Gothic" w:eastAsia="Malgun Gothic" w:hAnsi="Century Gothic"/>
              </w:rPr>
              <w:t>An updated list was circulated and noted.</w:t>
            </w:r>
          </w:p>
        </w:tc>
        <w:tc>
          <w:tcPr>
            <w:tcW w:w="1082" w:type="dxa"/>
          </w:tcPr>
          <w:p w14:paraId="166FCAFF" w14:textId="77777777" w:rsidR="00B13797" w:rsidRDefault="00B13797" w:rsidP="0043626C">
            <w:pPr>
              <w:rPr>
                <w:rFonts w:ascii="Century Gothic" w:eastAsia="Malgun Gothic" w:hAnsi="Century Gothic"/>
                <w:b/>
                <w:bCs/>
              </w:rPr>
            </w:pPr>
          </w:p>
          <w:p w14:paraId="68DD3311" w14:textId="77777777" w:rsidR="00B13797" w:rsidRDefault="00B13797" w:rsidP="0043626C">
            <w:pPr>
              <w:rPr>
                <w:rFonts w:ascii="Century Gothic" w:eastAsia="Malgun Gothic" w:hAnsi="Century Gothic"/>
                <w:b/>
                <w:bCs/>
              </w:rPr>
            </w:pPr>
          </w:p>
          <w:p w14:paraId="669CAA8D" w14:textId="7DE7F4BD" w:rsidR="00B13797" w:rsidRPr="00290CF1" w:rsidRDefault="00B13797" w:rsidP="0043626C">
            <w:pPr>
              <w:rPr>
                <w:rFonts w:ascii="Century Gothic" w:eastAsia="Malgun Gothic" w:hAnsi="Century Gothic"/>
                <w:b/>
                <w:bCs/>
              </w:rPr>
            </w:pPr>
          </w:p>
        </w:tc>
      </w:tr>
      <w:tr w:rsidR="0050608A" w:rsidRPr="008935F5" w14:paraId="747C4FBC" w14:textId="77777777" w:rsidTr="000901FD">
        <w:tc>
          <w:tcPr>
            <w:tcW w:w="851" w:type="dxa"/>
          </w:tcPr>
          <w:p w14:paraId="6BE83553" w14:textId="1E707FE8" w:rsidR="0050608A" w:rsidRPr="0019719E" w:rsidRDefault="0050608A" w:rsidP="0050608A">
            <w:pPr>
              <w:jc w:val="center"/>
            </w:pPr>
            <w:r>
              <w:t>5.</w:t>
            </w:r>
            <w:r w:rsidR="002708D6">
              <w:t>2</w:t>
            </w:r>
          </w:p>
        </w:tc>
        <w:tc>
          <w:tcPr>
            <w:tcW w:w="7087" w:type="dxa"/>
          </w:tcPr>
          <w:p w14:paraId="1BE6AAA6" w14:textId="09208134" w:rsidR="0050608A" w:rsidRPr="000901FD" w:rsidRDefault="0050608A" w:rsidP="0050608A">
            <w:pPr>
              <w:rPr>
                <w:rFonts w:ascii="Century Gothic" w:eastAsia="Malgun Gothic" w:hAnsi="Century Gothic"/>
                <w:u w:val="single"/>
              </w:rPr>
            </w:pPr>
            <w:r w:rsidRPr="000901FD">
              <w:rPr>
                <w:rFonts w:ascii="Century Gothic" w:eastAsia="Malgun Gothic" w:hAnsi="Century Gothic"/>
                <w:u w:val="single"/>
              </w:rPr>
              <w:t>Community Broadband</w:t>
            </w:r>
          </w:p>
          <w:p w14:paraId="1BE553CB" w14:textId="74F58C82" w:rsidR="0050608A" w:rsidRDefault="002708D6" w:rsidP="0050608A">
            <w:pPr>
              <w:rPr>
                <w:rFonts w:ascii="Century Gothic" w:eastAsia="Malgun Gothic" w:hAnsi="Century Gothic"/>
              </w:rPr>
            </w:pPr>
            <w:r>
              <w:rPr>
                <w:rFonts w:ascii="Century Gothic" w:eastAsia="Malgun Gothic" w:hAnsi="Century Gothic"/>
              </w:rPr>
              <w:t xml:space="preserve">BT had accepted the revised list of households, but </w:t>
            </w:r>
            <w:r w:rsidR="0050608A">
              <w:rPr>
                <w:rFonts w:ascii="Century Gothic" w:eastAsia="Malgun Gothic" w:hAnsi="Century Gothic"/>
              </w:rPr>
              <w:t xml:space="preserve">Cllr Marsden </w:t>
            </w:r>
            <w:r>
              <w:rPr>
                <w:rFonts w:ascii="Century Gothic" w:eastAsia="Malgun Gothic" w:hAnsi="Century Gothic"/>
              </w:rPr>
              <w:t xml:space="preserve">was still awaiting a further update. Not clear if Church Barns development have faster broadband – Cllr </w:t>
            </w:r>
            <w:proofErr w:type="spellStart"/>
            <w:r>
              <w:rPr>
                <w:rFonts w:ascii="Century Gothic" w:eastAsia="Malgun Gothic" w:hAnsi="Century Gothic"/>
              </w:rPr>
              <w:t>Canham</w:t>
            </w:r>
            <w:proofErr w:type="spellEnd"/>
            <w:r>
              <w:rPr>
                <w:rFonts w:ascii="Century Gothic" w:eastAsia="Malgun Gothic" w:hAnsi="Century Gothic"/>
              </w:rPr>
              <w:t xml:space="preserve"> to check with one of the residents.</w:t>
            </w:r>
          </w:p>
          <w:p w14:paraId="4652B523" w14:textId="0467C460" w:rsidR="0050608A" w:rsidRPr="00735A46" w:rsidRDefault="0050608A" w:rsidP="0050608A">
            <w:pPr>
              <w:rPr>
                <w:rFonts w:ascii="Century Gothic" w:eastAsia="Malgun Gothic" w:hAnsi="Century Gothic"/>
              </w:rPr>
            </w:pPr>
          </w:p>
        </w:tc>
        <w:tc>
          <w:tcPr>
            <w:tcW w:w="1082" w:type="dxa"/>
          </w:tcPr>
          <w:p w14:paraId="7972BDFC" w14:textId="77777777" w:rsidR="0050608A" w:rsidRDefault="0050608A" w:rsidP="0050608A">
            <w:pPr>
              <w:rPr>
                <w:rFonts w:ascii="Century Gothic" w:eastAsia="Malgun Gothic" w:hAnsi="Century Gothic"/>
              </w:rPr>
            </w:pPr>
          </w:p>
          <w:p w14:paraId="41DB2A59" w14:textId="77777777" w:rsidR="0050608A" w:rsidRDefault="0050608A" w:rsidP="0050608A">
            <w:pPr>
              <w:rPr>
                <w:rFonts w:ascii="Century Gothic" w:eastAsia="Malgun Gothic" w:hAnsi="Century Gothic"/>
                <w:b/>
                <w:bCs/>
              </w:rPr>
            </w:pPr>
            <w:r>
              <w:rPr>
                <w:rFonts w:ascii="Century Gothic" w:eastAsia="Malgun Gothic" w:hAnsi="Century Gothic"/>
                <w:b/>
                <w:bCs/>
              </w:rPr>
              <w:t>JM</w:t>
            </w:r>
          </w:p>
          <w:p w14:paraId="2F0F1C31" w14:textId="77777777" w:rsidR="002708D6" w:rsidRDefault="002708D6" w:rsidP="0050608A">
            <w:pPr>
              <w:rPr>
                <w:rFonts w:ascii="Century Gothic" w:eastAsia="Malgun Gothic" w:hAnsi="Century Gothic"/>
                <w:b/>
                <w:bCs/>
              </w:rPr>
            </w:pPr>
          </w:p>
          <w:p w14:paraId="6DFBEB3C" w14:textId="421277BB" w:rsidR="002708D6" w:rsidRPr="008B42B4" w:rsidRDefault="002708D6" w:rsidP="0050608A">
            <w:pPr>
              <w:rPr>
                <w:rFonts w:ascii="Century Gothic" w:eastAsia="Malgun Gothic" w:hAnsi="Century Gothic"/>
                <w:b/>
                <w:bCs/>
              </w:rPr>
            </w:pPr>
            <w:r>
              <w:rPr>
                <w:rFonts w:ascii="Century Gothic" w:eastAsia="Malgun Gothic" w:hAnsi="Century Gothic"/>
                <w:b/>
                <w:bCs/>
              </w:rPr>
              <w:t>MC</w:t>
            </w:r>
          </w:p>
        </w:tc>
      </w:tr>
      <w:tr w:rsidR="0050608A" w:rsidRPr="008935F5" w14:paraId="299A0E28" w14:textId="77777777" w:rsidTr="000901FD">
        <w:tc>
          <w:tcPr>
            <w:tcW w:w="851" w:type="dxa"/>
          </w:tcPr>
          <w:p w14:paraId="255FFDA9" w14:textId="2BBEE1F2" w:rsidR="0050608A" w:rsidRPr="0050608A" w:rsidRDefault="0050608A" w:rsidP="0050608A">
            <w:pPr>
              <w:jc w:val="center"/>
              <w:rPr>
                <w:rFonts w:ascii="Century Gothic" w:hAnsi="Century Gothic"/>
              </w:rPr>
            </w:pPr>
            <w:r w:rsidRPr="0050608A">
              <w:rPr>
                <w:rFonts w:ascii="Century Gothic" w:hAnsi="Century Gothic"/>
              </w:rPr>
              <w:t>5.6</w:t>
            </w:r>
          </w:p>
        </w:tc>
        <w:tc>
          <w:tcPr>
            <w:tcW w:w="7087" w:type="dxa"/>
          </w:tcPr>
          <w:p w14:paraId="75D6F9EA" w14:textId="4D77569A" w:rsidR="002708D6" w:rsidRPr="0050608A" w:rsidRDefault="0050608A" w:rsidP="002708D6">
            <w:pPr>
              <w:rPr>
                <w:rFonts w:ascii="Century Gothic" w:hAnsi="Century Gothic" w:cstheme="minorHAnsi"/>
              </w:rPr>
            </w:pPr>
            <w:r w:rsidRPr="000901FD">
              <w:rPr>
                <w:rFonts w:ascii="Century Gothic" w:hAnsi="Century Gothic" w:cstheme="minorHAnsi"/>
                <w:u w:val="single"/>
              </w:rPr>
              <w:t>Climate &amp; The Environment Project:</w:t>
            </w:r>
            <w:r w:rsidR="002708D6" w:rsidRPr="002708D6">
              <w:rPr>
                <w:rFonts w:ascii="Century Gothic" w:hAnsi="Century Gothic" w:cstheme="minorHAnsi"/>
                <w:u w:val="single"/>
              </w:rPr>
              <w:t xml:space="preserve"> Grant applications.</w:t>
            </w:r>
            <w:r w:rsidR="002708D6" w:rsidRPr="0050608A">
              <w:rPr>
                <w:rFonts w:ascii="Century Gothic" w:hAnsi="Century Gothic" w:cstheme="minorHAnsi"/>
              </w:rPr>
              <w:t xml:space="preserve"> </w:t>
            </w:r>
          </w:p>
          <w:p w14:paraId="533E8F47" w14:textId="77777777" w:rsidR="002708D6" w:rsidRDefault="002708D6" w:rsidP="002708D6">
            <w:pPr>
              <w:rPr>
                <w:rFonts w:ascii="Century Gothic" w:hAnsi="Century Gothic" w:cstheme="minorHAnsi"/>
              </w:rPr>
            </w:pPr>
            <w:r>
              <w:rPr>
                <w:rFonts w:ascii="Century Gothic" w:hAnsi="Century Gothic" w:cstheme="minorHAnsi"/>
              </w:rPr>
              <w:t xml:space="preserve">Cllr </w:t>
            </w:r>
            <w:proofErr w:type="spellStart"/>
            <w:r>
              <w:rPr>
                <w:rFonts w:ascii="Century Gothic" w:hAnsi="Century Gothic" w:cstheme="minorHAnsi"/>
              </w:rPr>
              <w:t>Canham</w:t>
            </w:r>
            <w:proofErr w:type="spellEnd"/>
            <w:r>
              <w:rPr>
                <w:rFonts w:ascii="Century Gothic" w:hAnsi="Century Gothic" w:cstheme="minorHAnsi"/>
              </w:rPr>
              <w:t xml:space="preserve"> circulated a revised application. The costings for the Electric Vehicle Charging Points had still not arrived; </w:t>
            </w:r>
            <w:r w:rsidRPr="002708D6">
              <w:rPr>
                <w:rFonts w:ascii="Century Gothic" w:hAnsi="Century Gothic" w:cstheme="minorHAnsi"/>
                <w:u w:val="single"/>
              </w:rPr>
              <w:t>the Council agreed</w:t>
            </w:r>
            <w:r>
              <w:rPr>
                <w:rFonts w:ascii="Century Gothic" w:hAnsi="Century Gothic" w:cstheme="minorHAnsi"/>
              </w:rPr>
              <w:t xml:space="preserve"> to consider the final application by email as the deadline was 12 November. </w:t>
            </w:r>
          </w:p>
          <w:p w14:paraId="6E92F962" w14:textId="77777777" w:rsidR="0050608A" w:rsidRPr="000901FD" w:rsidRDefault="0050608A" w:rsidP="0050608A">
            <w:pPr>
              <w:rPr>
                <w:rFonts w:ascii="Century Gothic" w:hAnsi="Century Gothic" w:cstheme="minorHAnsi"/>
                <w:u w:val="single"/>
              </w:rPr>
            </w:pPr>
          </w:p>
        </w:tc>
        <w:tc>
          <w:tcPr>
            <w:tcW w:w="1082" w:type="dxa"/>
          </w:tcPr>
          <w:p w14:paraId="3BA67DB6" w14:textId="77777777" w:rsidR="0050608A" w:rsidRDefault="0050608A" w:rsidP="0050608A">
            <w:pPr>
              <w:rPr>
                <w:rFonts w:ascii="Century Gothic" w:eastAsia="Malgun Gothic" w:hAnsi="Century Gothic"/>
                <w:b/>
                <w:bCs/>
              </w:rPr>
            </w:pPr>
          </w:p>
          <w:p w14:paraId="6E158B0E" w14:textId="77777777" w:rsidR="00AC0C8A" w:rsidRDefault="00AC0C8A" w:rsidP="0050608A">
            <w:pPr>
              <w:rPr>
                <w:rFonts w:ascii="Century Gothic" w:eastAsia="Malgun Gothic" w:hAnsi="Century Gothic"/>
                <w:b/>
                <w:bCs/>
              </w:rPr>
            </w:pPr>
          </w:p>
          <w:p w14:paraId="384926D7" w14:textId="77777777" w:rsidR="00AC0C8A" w:rsidRDefault="00AC0C8A" w:rsidP="0050608A">
            <w:pPr>
              <w:rPr>
                <w:rFonts w:ascii="Century Gothic" w:eastAsia="Malgun Gothic" w:hAnsi="Century Gothic"/>
                <w:b/>
                <w:bCs/>
              </w:rPr>
            </w:pPr>
          </w:p>
          <w:p w14:paraId="33B36534" w14:textId="77777777" w:rsidR="00AC0C8A" w:rsidRDefault="00AC0C8A" w:rsidP="0050608A">
            <w:pPr>
              <w:rPr>
                <w:rFonts w:ascii="Century Gothic" w:eastAsia="Malgun Gothic" w:hAnsi="Century Gothic"/>
                <w:b/>
                <w:bCs/>
              </w:rPr>
            </w:pPr>
          </w:p>
          <w:p w14:paraId="17761F43" w14:textId="641D2FC9" w:rsidR="00AC0C8A" w:rsidRDefault="00AC0C8A" w:rsidP="0050608A">
            <w:pPr>
              <w:rPr>
                <w:rFonts w:ascii="Century Gothic" w:eastAsia="Malgun Gothic" w:hAnsi="Century Gothic"/>
                <w:b/>
                <w:bCs/>
              </w:rPr>
            </w:pPr>
            <w:r>
              <w:rPr>
                <w:rFonts w:ascii="Century Gothic" w:eastAsia="Malgun Gothic" w:hAnsi="Century Gothic"/>
                <w:b/>
                <w:bCs/>
              </w:rPr>
              <w:t>MC</w:t>
            </w:r>
          </w:p>
        </w:tc>
      </w:tr>
      <w:tr w:rsidR="0050608A" w:rsidRPr="008935F5" w14:paraId="50765433" w14:textId="77777777" w:rsidTr="000901FD">
        <w:tc>
          <w:tcPr>
            <w:tcW w:w="851" w:type="dxa"/>
          </w:tcPr>
          <w:p w14:paraId="3EACB608" w14:textId="589D66B7" w:rsidR="0050608A" w:rsidRDefault="002708D6" w:rsidP="0050608A">
            <w:pPr>
              <w:rPr>
                <w:b/>
                <w:bCs/>
              </w:rPr>
            </w:pPr>
            <w:r>
              <w:rPr>
                <w:b/>
                <w:bCs/>
              </w:rPr>
              <w:t>6</w:t>
            </w:r>
            <w:r w:rsidR="0050608A">
              <w:rPr>
                <w:b/>
                <w:bCs/>
              </w:rPr>
              <w:t xml:space="preserve">. </w:t>
            </w:r>
          </w:p>
        </w:tc>
        <w:tc>
          <w:tcPr>
            <w:tcW w:w="7087" w:type="dxa"/>
          </w:tcPr>
          <w:p w14:paraId="648D0761" w14:textId="14109B29" w:rsidR="0050608A" w:rsidRDefault="0050608A" w:rsidP="0050608A">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02D02BE0" w14:textId="36724AD1" w:rsidR="0050608A" w:rsidRPr="00A3329E" w:rsidRDefault="0050608A" w:rsidP="0050608A">
            <w:pPr>
              <w:rPr>
                <w:rFonts w:ascii="Century Gothic" w:eastAsia="Malgun Gothic" w:hAnsi="Century Gothic"/>
              </w:rPr>
            </w:pPr>
            <w:r>
              <w:rPr>
                <w:rFonts w:ascii="Century Gothic" w:eastAsia="Malgun Gothic" w:hAnsi="Century Gothic"/>
              </w:rPr>
              <w:t>None</w:t>
            </w:r>
          </w:p>
        </w:tc>
        <w:tc>
          <w:tcPr>
            <w:tcW w:w="1082" w:type="dxa"/>
          </w:tcPr>
          <w:p w14:paraId="48C2B05A" w14:textId="77777777" w:rsidR="0050608A" w:rsidRDefault="0050608A" w:rsidP="0050608A">
            <w:pPr>
              <w:rPr>
                <w:rFonts w:ascii="Century Gothic" w:eastAsia="Malgun Gothic" w:hAnsi="Century Gothic"/>
                <w:b/>
                <w:bCs/>
              </w:rPr>
            </w:pPr>
          </w:p>
          <w:p w14:paraId="27E2431A" w14:textId="77777777" w:rsidR="0050608A" w:rsidRDefault="0050608A" w:rsidP="0050608A">
            <w:pPr>
              <w:rPr>
                <w:rFonts w:ascii="Century Gothic" w:eastAsia="Malgun Gothic" w:hAnsi="Century Gothic"/>
                <w:b/>
                <w:bCs/>
              </w:rPr>
            </w:pPr>
          </w:p>
          <w:p w14:paraId="072FD11F" w14:textId="302F7683" w:rsidR="0050608A" w:rsidRPr="00CC4B95" w:rsidRDefault="0050608A" w:rsidP="0050608A">
            <w:pPr>
              <w:rPr>
                <w:rFonts w:ascii="Century Gothic" w:eastAsia="Malgun Gothic" w:hAnsi="Century Gothic"/>
                <w:b/>
                <w:bCs/>
              </w:rPr>
            </w:pPr>
          </w:p>
        </w:tc>
      </w:tr>
      <w:tr w:rsidR="0050608A" w:rsidRPr="008935F5" w14:paraId="37A7826A" w14:textId="77777777" w:rsidTr="000901FD">
        <w:tc>
          <w:tcPr>
            <w:tcW w:w="851" w:type="dxa"/>
          </w:tcPr>
          <w:p w14:paraId="5400F7D8" w14:textId="579F6154" w:rsidR="0050608A" w:rsidRDefault="002708D6" w:rsidP="0050608A">
            <w:pPr>
              <w:rPr>
                <w:b/>
                <w:bCs/>
              </w:rPr>
            </w:pPr>
            <w:r>
              <w:rPr>
                <w:b/>
                <w:bCs/>
              </w:rPr>
              <w:t>7</w:t>
            </w:r>
            <w:r w:rsidR="0050608A">
              <w:rPr>
                <w:b/>
                <w:bCs/>
              </w:rPr>
              <w:t>.</w:t>
            </w:r>
          </w:p>
        </w:tc>
        <w:tc>
          <w:tcPr>
            <w:tcW w:w="7087" w:type="dxa"/>
          </w:tcPr>
          <w:p w14:paraId="44310DAF" w14:textId="39E48709" w:rsidR="0050608A" w:rsidRPr="002708D6" w:rsidRDefault="0050608A" w:rsidP="0050608A">
            <w:pPr>
              <w:rPr>
                <w:rFonts w:ascii="Century Gothic" w:eastAsia="Malgun Gothic" w:hAnsi="Century Gothic"/>
                <w:b/>
                <w:bCs/>
                <w:u w:val="single"/>
              </w:rPr>
            </w:pPr>
            <w:r w:rsidRPr="008F77C1">
              <w:rPr>
                <w:rFonts w:ascii="Century Gothic" w:eastAsia="Malgun Gothic" w:hAnsi="Century Gothic"/>
                <w:b/>
                <w:bCs/>
                <w:u w:val="single"/>
              </w:rPr>
              <w:t>Financial matters</w:t>
            </w:r>
          </w:p>
        </w:tc>
        <w:tc>
          <w:tcPr>
            <w:tcW w:w="1082" w:type="dxa"/>
          </w:tcPr>
          <w:p w14:paraId="28E6C1DA" w14:textId="77777777" w:rsidR="0050608A" w:rsidRPr="00CC4B95" w:rsidRDefault="0050608A" w:rsidP="0050608A">
            <w:pPr>
              <w:rPr>
                <w:rFonts w:ascii="Century Gothic" w:eastAsia="Malgun Gothic" w:hAnsi="Century Gothic"/>
              </w:rPr>
            </w:pPr>
          </w:p>
        </w:tc>
      </w:tr>
      <w:tr w:rsidR="0050608A" w:rsidRPr="008935F5" w14:paraId="1275CF40" w14:textId="77777777" w:rsidTr="000901FD">
        <w:tc>
          <w:tcPr>
            <w:tcW w:w="851" w:type="dxa"/>
          </w:tcPr>
          <w:p w14:paraId="3C0BA73E" w14:textId="0F7BF073" w:rsidR="0050608A" w:rsidRPr="001A3EB8" w:rsidRDefault="0050608A" w:rsidP="0050608A">
            <w:r>
              <w:rPr>
                <w:b/>
                <w:bCs/>
              </w:rPr>
              <w:t xml:space="preserve">   </w:t>
            </w:r>
            <w:r w:rsidR="002708D6">
              <w:t>7</w:t>
            </w:r>
            <w:r w:rsidRPr="001A3EB8">
              <w:t>.1</w:t>
            </w:r>
          </w:p>
        </w:tc>
        <w:tc>
          <w:tcPr>
            <w:tcW w:w="7087" w:type="dxa"/>
          </w:tcPr>
          <w:p w14:paraId="2DC034F3" w14:textId="1E40CB42" w:rsidR="0050608A" w:rsidRPr="00AD6F1F" w:rsidRDefault="0050608A" w:rsidP="0050608A">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Pr>
                <w:rFonts w:ascii="Century Gothic" w:eastAsia="Malgun Gothic" w:hAnsi="Century Gothic"/>
              </w:rPr>
              <w:t>N</w:t>
            </w:r>
            <w:r w:rsidRPr="00AD6F1F">
              <w:rPr>
                <w:rFonts w:ascii="Century Gothic" w:eastAsia="Malgun Gothic" w:hAnsi="Century Gothic"/>
              </w:rPr>
              <w:t>oted.</w:t>
            </w:r>
          </w:p>
          <w:p w14:paraId="261BC21A" w14:textId="41BC1011" w:rsidR="0050608A" w:rsidRPr="00D23A19" w:rsidRDefault="0050608A" w:rsidP="0050608A">
            <w:pPr>
              <w:rPr>
                <w:rFonts w:ascii="Century Gothic" w:eastAsia="Malgun Gothic" w:hAnsi="Century Gothic"/>
                <w:u w:val="single"/>
              </w:rPr>
            </w:pPr>
            <w:r w:rsidRPr="00AD6F1F">
              <w:rPr>
                <w:rFonts w:ascii="Century Gothic" w:eastAsia="Malgun Gothic" w:hAnsi="Century Gothic"/>
              </w:rPr>
              <w:t xml:space="preserve"> </w:t>
            </w:r>
          </w:p>
        </w:tc>
        <w:tc>
          <w:tcPr>
            <w:tcW w:w="1082" w:type="dxa"/>
          </w:tcPr>
          <w:p w14:paraId="11F22B5A" w14:textId="77777777" w:rsidR="0050608A" w:rsidRPr="00CC4B95" w:rsidRDefault="0050608A" w:rsidP="0050608A">
            <w:pPr>
              <w:rPr>
                <w:rFonts w:ascii="Century Gothic" w:eastAsia="Malgun Gothic" w:hAnsi="Century Gothic"/>
              </w:rPr>
            </w:pPr>
          </w:p>
        </w:tc>
      </w:tr>
      <w:tr w:rsidR="0050608A" w:rsidRPr="008935F5" w14:paraId="54A347C8" w14:textId="77777777" w:rsidTr="000901FD">
        <w:tc>
          <w:tcPr>
            <w:tcW w:w="851" w:type="dxa"/>
          </w:tcPr>
          <w:p w14:paraId="7EE10DCC" w14:textId="2057221F" w:rsidR="0050608A" w:rsidRPr="008F77C1" w:rsidRDefault="0050608A" w:rsidP="0050608A">
            <w:r>
              <w:rPr>
                <w:b/>
                <w:bCs/>
              </w:rPr>
              <w:lastRenderedPageBreak/>
              <w:t xml:space="preserve">   </w:t>
            </w:r>
            <w:r w:rsidR="002708D6">
              <w:t>7</w:t>
            </w:r>
            <w:r w:rsidRPr="008F77C1">
              <w:t>.</w:t>
            </w:r>
            <w:r>
              <w:t>2</w:t>
            </w:r>
          </w:p>
        </w:tc>
        <w:tc>
          <w:tcPr>
            <w:tcW w:w="7087" w:type="dxa"/>
          </w:tcPr>
          <w:p w14:paraId="1ADB3E0D" w14:textId="630091A0" w:rsidR="0050608A" w:rsidRPr="00AD6F1F" w:rsidRDefault="0050608A" w:rsidP="0050608A">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Pr>
                <w:rFonts w:ascii="Century Gothic" w:eastAsia="Malgun Gothic" w:hAnsi="Century Gothic"/>
              </w:rPr>
              <w:t>No unexpected invoices.</w:t>
            </w:r>
            <w:r w:rsidR="007E0343">
              <w:rPr>
                <w:rFonts w:ascii="Century Gothic" w:eastAsia="Malgun Gothic" w:hAnsi="Century Gothic"/>
              </w:rPr>
              <w:t xml:space="preserve">  </w:t>
            </w:r>
          </w:p>
        </w:tc>
        <w:tc>
          <w:tcPr>
            <w:tcW w:w="1082" w:type="dxa"/>
          </w:tcPr>
          <w:p w14:paraId="4303D2C7" w14:textId="77777777" w:rsidR="0050608A" w:rsidRDefault="0050608A" w:rsidP="0050608A">
            <w:pPr>
              <w:rPr>
                <w:rFonts w:ascii="Century Gothic" w:eastAsia="Malgun Gothic" w:hAnsi="Century Gothic"/>
                <w:b/>
                <w:bCs/>
              </w:rPr>
            </w:pPr>
          </w:p>
          <w:p w14:paraId="67E844C6" w14:textId="7AD61BBB" w:rsidR="0050608A" w:rsidRPr="00CC4B95" w:rsidRDefault="0050608A" w:rsidP="0050608A">
            <w:pPr>
              <w:rPr>
                <w:rFonts w:ascii="Century Gothic" w:eastAsia="Malgun Gothic" w:hAnsi="Century Gothic"/>
                <w:b/>
                <w:bCs/>
              </w:rPr>
            </w:pPr>
          </w:p>
        </w:tc>
      </w:tr>
      <w:tr w:rsidR="0050608A" w:rsidRPr="008935F5" w14:paraId="3E00B582" w14:textId="77777777" w:rsidTr="000901FD">
        <w:tc>
          <w:tcPr>
            <w:tcW w:w="851" w:type="dxa"/>
          </w:tcPr>
          <w:p w14:paraId="5544AC30" w14:textId="1D42C938" w:rsidR="0050608A" w:rsidRPr="00265928" w:rsidRDefault="0050608A" w:rsidP="0050608A">
            <w:r>
              <w:rPr>
                <w:b/>
                <w:bCs/>
              </w:rPr>
              <w:t xml:space="preserve">   </w:t>
            </w:r>
            <w:r w:rsidR="002708D6">
              <w:rPr>
                <w:b/>
                <w:bCs/>
              </w:rPr>
              <w:t>8</w:t>
            </w:r>
            <w:r>
              <w:rPr>
                <w:b/>
                <w:bCs/>
              </w:rPr>
              <w:t>.</w:t>
            </w:r>
          </w:p>
        </w:tc>
        <w:tc>
          <w:tcPr>
            <w:tcW w:w="7087" w:type="dxa"/>
          </w:tcPr>
          <w:p w14:paraId="468EA373" w14:textId="362B3A0F" w:rsidR="0050608A" w:rsidRPr="008F77C1" w:rsidRDefault="0050608A" w:rsidP="0050608A">
            <w:pPr>
              <w:rPr>
                <w:rFonts w:ascii="Century Gothic" w:eastAsia="Malgun Gothic" w:hAnsi="Century Gothic"/>
                <w:b/>
                <w:bCs/>
              </w:rPr>
            </w:pPr>
            <w:r>
              <w:rPr>
                <w:rFonts w:ascii="Century Gothic" w:eastAsia="Malgun Gothic" w:hAnsi="Century Gothic"/>
                <w:b/>
                <w:bCs/>
              </w:rPr>
              <w:t>Other business</w:t>
            </w:r>
          </w:p>
        </w:tc>
        <w:tc>
          <w:tcPr>
            <w:tcW w:w="1082" w:type="dxa"/>
          </w:tcPr>
          <w:p w14:paraId="69214FD6" w14:textId="77777777" w:rsidR="0050608A" w:rsidRDefault="0050608A" w:rsidP="0050608A">
            <w:pPr>
              <w:rPr>
                <w:rFonts w:ascii="Century Gothic" w:eastAsia="Malgun Gothic" w:hAnsi="Century Gothic"/>
                <w:b/>
                <w:bCs/>
              </w:rPr>
            </w:pPr>
          </w:p>
        </w:tc>
      </w:tr>
      <w:tr w:rsidR="0050608A" w:rsidRPr="008935F5" w14:paraId="02A4B21E" w14:textId="77777777" w:rsidTr="000901FD">
        <w:tc>
          <w:tcPr>
            <w:tcW w:w="851" w:type="dxa"/>
          </w:tcPr>
          <w:p w14:paraId="22C0DE67" w14:textId="5E31C0B0" w:rsidR="0050608A" w:rsidRDefault="0050608A" w:rsidP="0050608A">
            <w:pPr>
              <w:rPr>
                <w:b/>
                <w:bCs/>
              </w:rPr>
            </w:pPr>
          </w:p>
        </w:tc>
        <w:tc>
          <w:tcPr>
            <w:tcW w:w="7087" w:type="dxa"/>
          </w:tcPr>
          <w:p w14:paraId="0189D543" w14:textId="1C2C9A35" w:rsidR="000901FD" w:rsidRDefault="002708D6" w:rsidP="0050608A">
            <w:pPr>
              <w:rPr>
                <w:rFonts w:ascii="Century Gothic" w:eastAsia="Malgun Gothic" w:hAnsi="Century Gothic"/>
              </w:rPr>
            </w:pPr>
            <w:r>
              <w:rPr>
                <w:rFonts w:ascii="Century Gothic" w:eastAsia="Malgun Gothic" w:hAnsi="Century Gothic"/>
              </w:rPr>
              <w:t xml:space="preserve">The Clerk reported that the stile to the footpath below Rooks House was very slippery and she was concerned </w:t>
            </w:r>
            <w:r w:rsidR="007E0343">
              <w:rPr>
                <w:rFonts w:ascii="Century Gothic" w:eastAsia="Malgun Gothic" w:hAnsi="Century Gothic"/>
              </w:rPr>
              <w:t xml:space="preserve">it would cause </w:t>
            </w:r>
            <w:r>
              <w:rPr>
                <w:rFonts w:ascii="Century Gothic" w:eastAsia="Malgun Gothic" w:hAnsi="Century Gothic"/>
              </w:rPr>
              <w:t>an accident.  The Council agreed to ask the Parish Handyman to put some chicken wire on the steps.</w:t>
            </w:r>
          </w:p>
          <w:p w14:paraId="3412F3D1" w14:textId="77777777" w:rsidR="002708D6" w:rsidRDefault="002708D6" w:rsidP="0050608A">
            <w:pPr>
              <w:rPr>
                <w:rFonts w:ascii="Century Gothic" w:eastAsia="Malgun Gothic" w:hAnsi="Century Gothic"/>
              </w:rPr>
            </w:pPr>
          </w:p>
          <w:p w14:paraId="30A445C5" w14:textId="76388446" w:rsidR="002708D6" w:rsidRDefault="002708D6" w:rsidP="0050608A">
            <w:pPr>
              <w:rPr>
                <w:rFonts w:ascii="Century Gothic" w:eastAsia="Malgun Gothic" w:hAnsi="Century Gothic"/>
              </w:rPr>
            </w:pPr>
            <w:r w:rsidRPr="007E0343">
              <w:rPr>
                <w:rFonts w:ascii="Century Gothic" w:eastAsia="Malgun Gothic" w:hAnsi="Century Gothic"/>
                <w:u w:val="single"/>
              </w:rPr>
              <w:t>It was agreed</w:t>
            </w:r>
            <w:r>
              <w:rPr>
                <w:rFonts w:ascii="Century Gothic" w:eastAsia="Malgun Gothic" w:hAnsi="Century Gothic"/>
              </w:rPr>
              <w:t xml:space="preserve"> to contribute a donation of £25 towards a collection for the Manager of the </w:t>
            </w:r>
            <w:proofErr w:type="spellStart"/>
            <w:r>
              <w:rPr>
                <w:rFonts w:ascii="Century Gothic" w:eastAsia="Malgun Gothic" w:hAnsi="Century Gothic"/>
              </w:rPr>
              <w:t>Churchinford</w:t>
            </w:r>
            <w:proofErr w:type="spellEnd"/>
            <w:r>
              <w:rPr>
                <w:rFonts w:ascii="Century Gothic" w:eastAsia="Malgun Gothic" w:hAnsi="Century Gothic"/>
              </w:rPr>
              <w:t xml:space="preserve"> shop and the postmistress, thanking them for their hard work during the pandemic.</w:t>
            </w:r>
          </w:p>
          <w:p w14:paraId="7137620B" w14:textId="74B9407F" w:rsidR="007E0343" w:rsidRDefault="007E0343" w:rsidP="0050608A">
            <w:pPr>
              <w:rPr>
                <w:rFonts w:ascii="Century Gothic" w:eastAsia="Malgun Gothic" w:hAnsi="Century Gothic"/>
              </w:rPr>
            </w:pPr>
          </w:p>
          <w:p w14:paraId="01EC35C3" w14:textId="33764F47" w:rsidR="007E0343" w:rsidRDefault="007E0343" w:rsidP="0050608A">
            <w:pPr>
              <w:rPr>
                <w:rFonts w:ascii="Century Gothic" w:eastAsia="Malgun Gothic" w:hAnsi="Century Gothic"/>
              </w:rPr>
            </w:pPr>
            <w:r w:rsidRPr="007E0343">
              <w:rPr>
                <w:rFonts w:ascii="Century Gothic" w:eastAsia="Malgun Gothic" w:hAnsi="Century Gothic"/>
                <w:u w:val="single"/>
              </w:rPr>
              <w:t>It was also agreed</w:t>
            </w:r>
            <w:r>
              <w:rPr>
                <w:rFonts w:ascii="Century Gothic" w:eastAsia="Malgun Gothic" w:hAnsi="Century Gothic"/>
              </w:rPr>
              <w:t xml:space="preserve"> to send some flowers to the new tenants at the Holman </w:t>
            </w:r>
            <w:proofErr w:type="spellStart"/>
            <w:r>
              <w:rPr>
                <w:rFonts w:ascii="Century Gothic" w:eastAsia="Malgun Gothic" w:hAnsi="Century Gothic"/>
              </w:rPr>
              <w:t>Clavel</w:t>
            </w:r>
            <w:proofErr w:type="spellEnd"/>
            <w:r>
              <w:rPr>
                <w:rFonts w:ascii="Century Gothic" w:eastAsia="Malgun Gothic" w:hAnsi="Century Gothic"/>
              </w:rPr>
              <w:t xml:space="preserve">, congratulating them </w:t>
            </w:r>
            <w:r w:rsidR="000C3CCC">
              <w:rPr>
                <w:rFonts w:ascii="Century Gothic" w:eastAsia="Malgun Gothic" w:hAnsi="Century Gothic"/>
              </w:rPr>
              <w:t xml:space="preserve">on </w:t>
            </w:r>
            <w:r>
              <w:rPr>
                <w:rFonts w:ascii="Century Gothic" w:eastAsia="Malgun Gothic" w:hAnsi="Century Gothic"/>
              </w:rPr>
              <w:t xml:space="preserve">acquiring the </w:t>
            </w:r>
            <w:r w:rsidR="000C3CCC">
              <w:rPr>
                <w:rFonts w:ascii="Century Gothic" w:eastAsia="Malgun Gothic" w:hAnsi="Century Gothic"/>
              </w:rPr>
              <w:t>L</w:t>
            </w:r>
            <w:r>
              <w:rPr>
                <w:rFonts w:ascii="Century Gothic" w:eastAsia="Malgun Gothic" w:hAnsi="Century Gothic"/>
              </w:rPr>
              <w:t>ease.</w:t>
            </w:r>
          </w:p>
          <w:p w14:paraId="5C20C898" w14:textId="2BB3ED53" w:rsidR="002708D6" w:rsidRPr="0050608A" w:rsidRDefault="002708D6" w:rsidP="0050608A">
            <w:pPr>
              <w:rPr>
                <w:rFonts w:ascii="Century Gothic" w:eastAsia="Malgun Gothic" w:hAnsi="Century Gothic"/>
              </w:rPr>
            </w:pPr>
          </w:p>
        </w:tc>
        <w:tc>
          <w:tcPr>
            <w:tcW w:w="1082" w:type="dxa"/>
          </w:tcPr>
          <w:p w14:paraId="41DC3AB4" w14:textId="6644910F" w:rsidR="0050608A" w:rsidRDefault="0050608A" w:rsidP="0050608A">
            <w:pPr>
              <w:rPr>
                <w:rFonts w:ascii="Century Gothic" w:eastAsia="Malgun Gothic" w:hAnsi="Century Gothic"/>
                <w:b/>
                <w:bCs/>
              </w:rPr>
            </w:pPr>
          </w:p>
          <w:p w14:paraId="0C8F1523" w14:textId="7624A0C4" w:rsidR="002708D6" w:rsidRDefault="002708D6" w:rsidP="0050608A">
            <w:pPr>
              <w:rPr>
                <w:rFonts w:ascii="Century Gothic" w:eastAsia="Malgun Gothic" w:hAnsi="Century Gothic"/>
                <w:b/>
                <w:bCs/>
              </w:rPr>
            </w:pPr>
            <w:r>
              <w:rPr>
                <w:rFonts w:ascii="Century Gothic" w:eastAsia="Malgun Gothic" w:hAnsi="Century Gothic"/>
                <w:b/>
                <w:bCs/>
              </w:rPr>
              <w:t xml:space="preserve"> </w:t>
            </w:r>
          </w:p>
          <w:p w14:paraId="7F5D197D" w14:textId="77777777" w:rsidR="000901FD" w:rsidRDefault="000901FD" w:rsidP="0050608A">
            <w:pPr>
              <w:rPr>
                <w:rFonts w:ascii="Century Gothic" w:eastAsia="Malgun Gothic" w:hAnsi="Century Gothic"/>
                <w:b/>
                <w:bCs/>
              </w:rPr>
            </w:pPr>
          </w:p>
          <w:p w14:paraId="566AD4AA" w14:textId="0FC07D81" w:rsidR="0050608A" w:rsidRDefault="000901FD" w:rsidP="0050608A">
            <w:pPr>
              <w:rPr>
                <w:rFonts w:ascii="Century Gothic" w:eastAsia="Malgun Gothic" w:hAnsi="Century Gothic"/>
                <w:b/>
                <w:bCs/>
              </w:rPr>
            </w:pPr>
            <w:r>
              <w:rPr>
                <w:rFonts w:ascii="Century Gothic" w:eastAsia="Malgun Gothic" w:hAnsi="Century Gothic"/>
                <w:b/>
                <w:bCs/>
              </w:rPr>
              <w:t>Clerk</w:t>
            </w:r>
          </w:p>
          <w:p w14:paraId="0DAF2FC8" w14:textId="77777777" w:rsidR="0050608A" w:rsidRDefault="0050608A" w:rsidP="0050608A">
            <w:pPr>
              <w:rPr>
                <w:rFonts w:ascii="Century Gothic" w:eastAsia="Malgun Gothic" w:hAnsi="Century Gothic"/>
                <w:b/>
                <w:bCs/>
              </w:rPr>
            </w:pPr>
          </w:p>
          <w:p w14:paraId="0716E7EE" w14:textId="77777777" w:rsidR="007E0343" w:rsidRDefault="007E0343" w:rsidP="0050608A">
            <w:pPr>
              <w:rPr>
                <w:rFonts w:ascii="Century Gothic" w:eastAsia="Malgun Gothic" w:hAnsi="Century Gothic"/>
                <w:b/>
                <w:bCs/>
              </w:rPr>
            </w:pPr>
          </w:p>
          <w:p w14:paraId="7BDA9392" w14:textId="77777777" w:rsidR="007E0343" w:rsidRDefault="007E0343" w:rsidP="0050608A">
            <w:pPr>
              <w:rPr>
                <w:rFonts w:ascii="Century Gothic" w:eastAsia="Malgun Gothic" w:hAnsi="Century Gothic"/>
                <w:b/>
                <w:bCs/>
              </w:rPr>
            </w:pPr>
          </w:p>
          <w:p w14:paraId="72B8BDE9" w14:textId="14CC475E" w:rsidR="0050608A" w:rsidRDefault="007E0343" w:rsidP="0050608A">
            <w:pPr>
              <w:rPr>
                <w:rFonts w:ascii="Century Gothic" w:eastAsia="Malgun Gothic" w:hAnsi="Century Gothic"/>
                <w:b/>
                <w:bCs/>
              </w:rPr>
            </w:pPr>
            <w:r>
              <w:rPr>
                <w:rFonts w:ascii="Century Gothic" w:eastAsia="Malgun Gothic" w:hAnsi="Century Gothic"/>
                <w:b/>
                <w:bCs/>
              </w:rPr>
              <w:t>Clerk</w:t>
            </w:r>
          </w:p>
          <w:p w14:paraId="0DADEE35" w14:textId="77777777" w:rsidR="007E0343" w:rsidRDefault="007E0343" w:rsidP="0050608A">
            <w:pPr>
              <w:rPr>
                <w:rFonts w:ascii="Century Gothic" w:eastAsia="Malgun Gothic" w:hAnsi="Century Gothic"/>
                <w:b/>
                <w:bCs/>
              </w:rPr>
            </w:pPr>
          </w:p>
          <w:p w14:paraId="1706824D" w14:textId="77777777" w:rsidR="007E0343" w:rsidRDefault="007E0343" w:rsidP="0050608A">
            <w:pPr>
              <w:rPr>
                <w:rFonts w:ascii="Century Gothic" w:eastAsia="Malgun Gothic" w:hAnsi="Century Gothic"/>
                <w:b/>
                <w:bCs/>
              </w:rPr>
            </w:pPr>
          </w:p>
          <w:p w14:paraId="6F912019" w14:textId="77777777" w:rsidR="007E0343" w:rsidRDefault="007E0343" w:rsidP="0050608A">
            <w:pPr>
              <w:rPr>
                <w:rFonts w:ascii="Century Gothic" w:eastAsia="Malgun Gothic" w:hAnsi="Century Gothic"/>
                <w:b/>
                <w:bCs/>
              </w:rPr>
            </w:pPr>
          </w:p>
          <w:p w14:paraId="70BC4B61" w14:textId="6FC18ED3" w:rsidR="007E0343" w:rsidRPr="00265928" w:rsidRDefault="007E0343" w:rsidP="0050608A">
            <w:pPr>
              <w:rPr>
                <w:rFonts w:ascii="Century Gothic" w:eastAsia="Malgun Gothic" w:hAnsi="Century Gothic"/>
                <w:b/>
                <w:bCs/>
              </w:rPr>
            </w:pPr>
            <w:r>
              <w:rPr>
                <w:rFonts w:ascii="Century Gothic" w:eastAsia="Malgun Gothic" w:hAnsi="Century Gothic"/>
                <w:b/>
                <w:bCs/>
              </w:rPr>
              <w:t>Clerk</w:t>
            </w:r>
          </w:p>
        </w:tc>
      </w:tr>
      <w:tr w:rsidR="0050608A" w:rsidRPr="008935F5" w14:paraId="4DA09B7C" w14:textId="77777777" w:rsidTr="000901FD">
        <w:tc>
          <w:tcPr>
            <w:tcW w:w="851" w:type="dxa"/>
          </w:tcPr>
          <w:p w14:paraId="32DE3155" w14:textId="77777777" w:rsidR="0050608A" w:rsidRDefault="0050608A" w:rsidP="0050608A">
            <w:pPr>
              <w:rPr>
                <w:b/>
                <w:bCs/>
              </w:rPr>
            </w:pPr>
          </w:p>
        </w:tc>
        <w:tc>
          <w:tcPr>
            <w:tcW w:w="7087" w:type="dxa"/>
          </w:tcPr>
          <w:p w14:paraId="111748E6" w14:textId="2330555A" w:rsidR="0050608A" w:rsidRPr="00AD6F1F" w:rsidRDefault="0050608A" w:rsidP="0050608A">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w:t>
            </w:r>
            <w:r>
              <w:rPr>
                <w:rFonts w:ascii="Century Gothic" w:eastAsia="Malgun Gothic" w:hAnsi="Century Gothic"/>
                <w:b/>
                <w:bCs/>
                <w:u w:val="single"/>
              </w:rPr>
              <w:t xml:space="preserve"> </w:t>
            </w:r>
            <w:r w:rsidR="002708D6">
              <w:rPr>
                <w:rFonts w:ascii="Century Gothic" w:eastAsia="Malgun Gothic" w:hAnsi="Century Gothic"/>
                <w:b/>
                <w:bCs/>
                <w:u w:val="single"/>
              </w:rPr>
              <w:t>o</w:t>
            </w:r>
            <w:r>
              <w:rPr>
                <w:rFonts w:ascii="Century Gothic" w:eastAsia="Malgun Gothic" w:hAnsi="Century Gothic"/>
                <w:b/>
                <w:bCs/>
                <w:u w:val="single"/>
              </w:rPr>
              <w:t>n</w:t>
            </w:r>
            <w:r w:rsidRPr="00AD6F1F">
              <w:rPr>
                <w:rFonts w:ascii="Century Gothic" w:eastAsia="Malgun Gothic" w:hAnsi="Century Gothic"/>
                <w:b/>
                <w:bCs/>
                <w:u w:val="single"/>
              </w:rPr>
              <w:t xml:space="preserve"> 7.30pm on Tuesday </w:t>
            </w:r>
            <w:r w:rsidR="002708D6">
              <w:rPr>
                <w:rFonts w:ascii="Century Gothic" w:eastAsia="Malgun Gothic" w:hAnsi="Century Gothic"/>
                <w:b/>
                <w:bCs/>
                <w:u w:val="single"/>
              </w:rPr>
              <w:t>8</w:t>
            </w:r>
            <w:r>
              <w:rPr>
                <w:rFonts w:ascii="Century Gothic" w:eastAsia="Malgun Gothic" w:hAnsi="Century Gothic"/>
                <w:b/>
                <w:bCs/>
                <w:u w:val="single"/>
              </w:rPr>
              <w:t xml:space="preserve"> </w:t>
            </w:r>
            <w:r w:rsidR="002708D6">
              <w:rPr>
                <w:rFonts w:ascii="Century Gothic" w:eastAsia="Malgun Gothic" w:hAnsi="Century Gothic"/>
                <w:b/>
                <w:bCs/>
                <w:u w:val="single"/>
              </w:rPr>
              <w:t>Dec</w:t>
            </w:r>
            <w:r>
              <w:rPr>
                <w:rFonts w:ascii="Century Gothic" w:eastAsia="Malgun Gothic" w:hAnsi="Century Gothic"/>
                <w:b/>
                <w:bCs/>
                <w:u w:val="single"/>
              </w:rPr>
              <w:t xml:space="preserve">ember </w:t>
            </w:r>
            <w:r w:rsidRPr="00AD6F1F">
              <w:rPr>
                <w:rFonts w:ascii="Century Gothic" w:eastAsia="Malgun Gothic" w:hAnsi="Century Gothic"/>
                <w:b/>
                <w:bCs/>
                <w:u w:val="single"/>
              </w:rPr>
              <w:t>20</w:t>
            </w:r>
            <w:r>
              <w:rPr>
                <w:rFonts w:ascii="Century Gothic" w:eastAsia="Malgun Gothic" w:hAnsi="Century Gothic"/>
                <w:b/>
                <w:bCs/>
                <w:u w:val="single"/>
              </w:rPr>
              <w:t>20</w:t>
            </w:r>
            <w:r w:rsidRPr="00AD6F1F">
              <w:rPr>
                <w:rFonts w:ascii="Century Gothic" w:eastAsia="Malgun Gothic" w:hAnsi="Century Gothic"/>
                <w:b/>
                <w:bCs/>
                <w:u w:val="single"/>
              </w:rPr>
              <w:t xml:space="preserve">. </w:t>
            </w:r>
            <w:r w:rsidR="002708D6">
              <w:rPr>
                <w:rFonts w:ascii="Century Gothic" w:eastAsia="Malgun Gothic" w:hAnsi="Century Gothic"/>
                <w:b/>
                <w:bCs/>
                <w:u w:val="single"/>
              </w:rPr>
              <w:t>Venue to be advised.</w:t>
            </w:r>
          </w:p>
        </w:tc>
        <w:tc>
          <w:tcPr>
            <w:tcW w:w="1082" w:type="dxa"/>
          </w:tcPr>
          <w:p w14:paraId="455449D0" w14:textId="77777777" w:rsidR="0050608A" w:rsidRPr="008935F5" w:rsidRDefault="0050608A" w:rsidP="0050608A">
            <w:pPr>
              <w:rPr>
                <w:rFonts w:eastAsia="Malgun Gothic"/>
              </w:rPr>
            </w:pPr>
          </w:p>
        </w:tc>
      </w:tr>
    </w:tbl>
    <w:p w14:paraId="425535B4" w14:textId="33A13D55" w:rsidR="00760D7E" w:rsidRDefault="00D141E3"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50AA" w14:textId="77777777" w:rsidR="00D141E3" w:rsidRDefault="00D141E3" w:rsidP="00836B55">
      <w:r>
        <w:separator/>
      </w:r>
    </w:p>
  </w:endnote>
  <w:endnote w:type="continuationSeparator" w:id="0">
    <w:p w14:paraId="0C1E31CF" w14:textId="77777777" w:rsidR="00D141E3" w:rsidRDefault="00D141E3"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6E9B" w14:textId="77777777" w:rsidR="00D141E3" w:rsidRDefault="00D141E3" w:rsidP="00836B55">
      <w:r>
        <w:separator/>
      </w:r>
    </w:p>
  </w:footnote>
  <w:footnote w:type="continuationSeparator" w:id="0">
    <w:p w14:paraId="781BD9D6" w14:textId="77777777" w:rsidR="00D141E3" w:rsidRDefault="00D141E3"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4"/>
  </w:num>
  <w:num w:numId="2">
    <w:abstractNumId w:val="7"/>
  </w:num>
  <w:num w:numId="3">
    <w:abstractNumId w:val="9"/>
  </w:num>
  <w:num w:numId="4">
    <w:abstractNumId w:val="6"/>
  </w:num>
  <w:num w:numId="5">
    <w:abstractNumId w:val="0"/>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2B13"/>
    <w:rsid w:val="00033472"/>
    <w:rsid w:val="00043A71"/>
    <w:rsid w:val="00057A9D"/>
    <w:rsid w:val="00080190"/>
    <w:rsid w:val="000901FD"/>
    <w:rsid w:val="000A6DDC"/>
    <w:rsid w:val="000A6FDB"/>
    <w:rsid w:val="000B2171"/>
    <w:rsid w:val="000B7315"/>
    <w:rsid w:val="000C3CCC"/>
    <w:rsid w:val="000E108E"/>
    <w:rsid w:val="00103301"/>
    <w:rsid w:val="001505E7"/>
    <w:rsid w:val="0017761B"/>
    <w:rsid w:val="00187222"/>
    <w:rsid w:val="0019719E"/>
    <w:rsid w:val="001A3EB8"/>
    <w:rsid w:val="002108CA"/>
    <w:rsid w:val="00240C97"/>
    <w:rsid w:val="0025492B"/>
    <w:rsid w:val="00256773"/>
    <w:rsid w:val="002606EA"/>
    <w:rsid w:val="002611BE"/>
    <w:rsid w:val="00265292"/>
    <w:rsid w:val="00265928"/>
    <w:rsid w:val="002708D6"/>
    <w:rsid w:val="00274D33"/>
    <w:rsid w:val="00290CF1"/>
    <w:rsid w:val="00292328"/>
    <w:rsid w:val="002C47A0"/>
    <w:rsid w:val="002D0DF5"/>
    <w:rsid w:val="002F2B2D"/>
    <w:rsid w:val="00321D45"/>
    <w:rsid w:val="00324498"/>
    <w:rsid w:val="00327183"/>
    <w:rsid w:val="0033636D"/>
    <w:rsid w:val="00345819"/>
    <w:rsid w:val="00361226"/>
    <w:rsid w:val="00364A11"/>
    <w:rsid w:val="003959B5"/>
    <w:rsid w:val="003A7477"/>
    <w:rsid w:val="003B5F70"/>
    <w:rsid w:val="003C30EC"/>
    <w:rsid w:val="003E0460"/>
    <w:rsid w:val="003E57C3"/>
    <w:rsid w:val="0041299D"/>
    <w:rsid w:val="00414F8D"/>
    <w:rsid w:val="004204F8"/>
    <w:rsid w:val="0043626C"/>
    <w:rsid w:val="00450EDD"/>
    <w:rsid w:val="00452F40"/>
    <w:rsid w:val="004568AC"/>
    <w:rsid w:val="00472130"/>
    <w:rsid w:val="004928AA"/>
    <w:rsid w:val="00493E62"/>
    <w:rsid w:val="004976B1"/>
    <w:rsid w:val="004B3BF3"/>
    <w:rsid w:val="004C2835"/>
    <w:rsid w:val="004C4C8A"/>
    <w:rsid w:val="004F223F"/>
    <w:rsid w:val="004F544E"/>
    <w:rsid w:val="0050608A"/>
    <w:rsid w:val="00523427"/>
    <w:rsid w:val="0053373E"/>
    <w:rsid w:val="005349EB"/>
    <w:rsid w:val="00542A2A"/>
    <w:rsid w:val="00562B96"/>
    <w:rsid w:val="00581EC9"/>
    <w:rsid w:val="00586296"/>
    <w:rsid w:val="00587D6A"/>
    <w:rsid w:val="005A724C"/>
    <w:rsid w:val="005D57C3"/>
    <w:rsid w:val="005F47B1"/>
    <w:rsid w:val="00620996"/>
    <w:rsid w:val="00637A30"/>
    <w:rsid w:val="006804AB"/>
    <w:rsid w:val="00687A55"/>
    <w:rsid w:val="006C6F81"/>
    <w:rsid w:val="006E44A8"/>
    <w:rsid w:val="007301DC"/>
    <w:rsid w:val="007359FB"/>
    <w:rsid w:val="00735A46"/>
    <w:rsid w:val="00755BA4"/>
    <w:rsid w:val="0076135D"/>
    <w:rsid w:val="0079409F"/>
    <w:rsid w:val="007A13E1"/>
    <w:rsid w:val="007B1F1D"/>
    <w:rsid w:val="007B3347"/>
    <w:rsid w:val="007D129A"/>
    <w:rsid w:val="007E0343"/>
    <w:rsid w:val="007E3017"/>
    <w:rsid w:val="00803733"/>
    <w:rsid w:val="00825438"/>
    <w:rsid w:val="00833031"/>
    <w:rsid w:val="00836B55"/>
    <w:rsid w:val="00857A32"/>
    <w:rsid w:val="00860B87"/>
    <w:rsid w:val="00867430"/>
    <w:rsid w:val="00867876"/>
    <w:rsid w:val="00870BF2"/>
    <w:rsid w:val="008746CD"/>
    <w:rsid w:val="00875FB0"/>
    <w:rsid w:val="008935F5"/>
    <w:rsid w:val="008B42B4"/>
    <w:rsid w:val="008E2DB4"/>
    <w:rsid w:val="008F32FC"/>
    <w:rsid w:val="008F77C1"/>
    <w:rsid w:val="0090409B"/>
    <w:rsid w:val="009332A3"/>
    <w:rsid w:val="00961495"/>
    <w:rsid w:val="009D564F"/>
    <w:rsid w:val="009E5B71"/>
    <w:rsid w:val="00A12CDA"/>
    <w:rsid w:val="00A2124D"/>
    <w:rsid w:val="00A222E3"/>
    <w:rsid w:val="00A2489C"/>
    <w:rsid w:val="00A24FE3"/>
    <w:rsid w:val="00A32E7E"/>
    <w:rsid w:val="00A3329E"/>
    <w:rsid w:val="00A332C2"/>
    <w:rsid w:val="00A52D4B"/>
    <w:rsid w:val="00A65347"/>
    <w:rsid w:val="00A80684"/>
    <w:rsid w:val="00A94FDE"/>
    <w:rsid w:val="00AA081D"/>
    <w:rsid w:val="00AB1C5F"/>
    <w:rsid w:val="00AB6E93"/>
    <w:rsid w:val="00AC0C8A"/>
    <w:rsid w:val="00AC1BB2"/>
    <w:rsid w:val="00AC1EAB"/>
    <w:rsid w:val="00AC4C98"/>
    <w:rsid w:val="00AD3600"/>
    <w:rsid w:val="00AD6F1F"/>
    <w:rsid w:val="00AE0CC6"/>
    <w:rsid w:val="00B016D2"/>
    <w:rsid w:val="00B13797"/>
    <w:rsid w:val="00B3669F"/>
    <w:rsid w:val="00B44E25"/>
    <w:rsid w:val="00B51B95"/>
    <w:rsid w:val="00B963E2"/>
    <w:rsid w:val="00BB78A6"/>
    <w:rsid w:val="00BC6F25"/>
    <w:rsid w:val="00BE3CB0"/>
    <w:rsid w:val="00C07CC9"/>
    <w:rsid w:val="00C20898"/>
    <w:rsid w:val="00C26793"/>
    <w:rsid w:val="00C36BB9"/>
    <w:rsid w:val="00C51BD5"/>
    <w:rsid w:val="00C551AF"/>
    <w:rsid w:val="00C720C1"/>
    <w:rsid w:val="00C918FC"/>
    <w:rsid w:val="00C95598"/>
    <w:rsid w:val="00CB18F3"/>
    <w:rsid w:val="00CB45E6"/>
    <w:rsid w:val="00CC4B95"/>
    <w:rsid w:val="00CD40F7"/>
    <w:rsid w:val="00CE3626"/>
    <w:rsid w:val="00D04104"/>
    <w:rsid w:val="00D06B00"/>
    <w:rsid w:val="00D072B8"/>
    <w:rsid w:val="00D07BCC"/>
    <w:rsid w:val="00D141E3"/>
    <w:rsid w:val="00D1420E"/>
    <w:rsid w:val="00D239E3"/>
    <w:rsid w:val="00D23A19"/>
    <w:rsid w:val="00D51219"/>
    <w:rsid w:val="00D6223D"/>
    <w:rsid w:val="00D65685"/>
    <w:rsid w:val="00DE5A7B"/>
    <w:rsid w:val="00DE71BE"/>
    <w:rsid w:val="00DF1272"/>
    <w:rsid w:val="00DF67EA"/>
    <w:rsid w:val="00E06501"/>
    <w:rsid w:val="00E14656"/>
    <w:rsid w:val="00E33425"/>
    <w:rsid w:val="00E371FE"/>
    <w:rsid w:val="00E5591C"/>
    <w:rsid w:val="00E62FE2"/>
    <w:rsid w:val="00E71CBC"/>
    <w:rsid w:val="00E77083"/>
    <w:rsid w:val="00E82BE4"/>
    <w:rsid w:val="00E866A4"/>
    <w:rsid w:val="00EC2B55"/>
    <w:rsid w:val="00F253B9"/>
    <w:rsid w:val="00F328EB"/>
    <w:rsid w:val="00F40119"/>
    <w:rsid w:val="00F6545B"/>
    <w:rsid w:val="00F8339A"/>
    <w:rsid w:val="00FA46C7"/>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70A1-155B-564F-AEFD-DFCE72DE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742</Words>
  <Characters>2972</Characters>
  <Application>Microsoft Office Word</Application>
  <DocSecurity>0</DocSecurity>
  <Lines>2972</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10</cp:revision>
  <cp:lastPrinted>2020-10-14T15:42:00Z</cp:lastPrinted>
  <dcterms:created xsi:type="dcterms:W3CDTF">2020-11-14T10:27:00Z</dcterms:created>
  <dcterms:modified xsi:type="dcterms:W3CDTF">2020-12-02T11:52:00Z</dcterms:modified>
</cp:coreProperties>
</file>