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6612"/>
        <w:gridCol w:w="1441"/>
      </w:tblGrid>
      <w:tr w:rsidR="00836B55" w:rsidRPr="008935F5" w14:paraId="54A7717C" w14:textId="77777777" w:rsidTr="0079409F">
        <w:trPr>
          <w:trHeight w:val="1988"/>
        </w:trPr>
        <w:tc>
          <w:tcPr>
            <w:tcW w:w="972" w:type="dxa"/>
          </w:tcPr>
          <w:p w14:paraId="47394034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  <w:tc>
          <w:tcPr>
            <w:tcW w:w="6679" w:type="dxa"/>
          </w:tcPr>
          <w:p w14:paraId="1987676B" w14:textId="77777777" w:rsidR="006C6F81" w:rsidRDefault="006C6F81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ajorHAnsi"/>
                <w:b/>
                <w:u w:val="single" w:color="000000"/>
              </w:rPr>
            </w:pPr>
          </w:p>
          <w:p w14:paraId="6CC4B4E9" w14:textId="0D41347D" w:rsidR="00836B55" w:rsidRPr="00AD6F1F" w:rsidRDefault="00836B55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ajorHAnsi"/>
                <w:b/>
              </w:rPr>
            </w:pPr>
            <w:bookmarkStart w:id="0" w:name="_GoBack"/>
            <w:bookmarkEnd w:id="0"/>
            <w:proofErr w:type="spellStart"/>
            <w:r w:rsidRPr="00AD6F1F">
              <w:rPr>
                <w:rFonts w:ascii="Century Gothic" w:eastAsia="Century Gothic" w:hAnsi="Century Gothic" w:cstheme="majorHAnsi"/>
                <w:b/>
                <w:u w:val="single" w:color="000000"/>
              </w:rPr>
              <w:t>Otterford</w:t>
            </w:r>
            <w:proofErr w:type="spellEnd"/>
            <w:r w:rsidRPr="00AD6F1F">
              <w:rPr>
                <w:rFonts w:ascii="Century Gothic" w:eastAsia="Century Gothic" w:hAnsi="Century Gothic" w:cstheme="majorHAnsi"/>
                <w:b/>
                <w:u w:val="single" w:color="000000"/>
              </w:rPr>
              <w:t xml:space="preserve"> Parish Council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 </w:t>
            </w:r>
          </w:p>
          <w:p w14:paraId="515D4614" w14:textId="77777777" w:rsidR="00836B55" w:rsidRPr="00AD6F1F" w:rsidRDefault="00836B55" w:rsidP="00836B55">
            <w:pPr>
              <w:spacing w:line="259" w:lineRule="auto"/>
              <w:ind w:left="18"/>
              <w:jc w:val="center"/>
              <w:rPr>
                <w:rFonts w:ascii="Century Gothic" w:hAnsi="Century Gothic" w:cstheme="majorHAnsi"/>
              </w:rPr>
            </w:pPr>
          </w:p>
          <w:p w14:paraId="460C04C9" w14:textId="3553E0BC" w:rsidR="00836B55" w:rsidRPr="00AD6F1F" w:rsidRDefault="00836B55" w:rsidP="00DF67EA">
            <w:pPr>
              <w:spacing w:line="259" w:lineRule="auto"/>
              <w:ind w:left="19"/>
              <w:jc w:val="center"/>
              <w:rPr>
                <w:rFonts w:ascii="Century Gothic" w:eastAsia="Century Gothic" w:hAnsi="Century Gothic" w:cstheme="majorHAnsi"/>
                <w:b/>
              </w:rPr>
            </w:pPr>
            <w:r w:rsidRPr="00AD6F1F">
              <w:rPr>
                <w:rFonts w:ascii="Century Gothic" w:eastAsia="Century Gothic" w:hAnsi="Century Gothic" w:cstheme="majorHAnsi"/>
                <w:b/>
              </w:rPr>
              <w:t>Minutes of the meeting held on Tuesday, 1</w:t>
            </w:r>
            <w:r w:rsidR="00875FB0">
              <w:rPr>
                <w:rFonts w:ascii="Century Gothic" w:eastAsia="Century Gothic" w:hAnsi="Century Gothic" w:cstheme="majorHAnsi"/>
                <w:b/>
              </w:rPr>
              <w:t>2 May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 20</w:t>
            </w:r>
            <w:r w:rsidR="00AD6F1F" w:rsidRPr="00AD6F1F">
              <w:rPr>
                <w:rFonts w:ascii="Century Gothic" w:eastAsia="Century Gothic" w:hAnsi="Century Gothic" w:cstheme="majorHAnsi"/>
                <w:b/>
              </w:rPr>
              <w:t>20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 at 19.30 hrs</w:t>
            </w:r>
            <w:r w:rsidR="0079409F">
              <w:rPr>
                <w:rFonts w:ascii="Century Gothic" w:eastAsia="Century Gothic" w:hAnsi="Century Gothic" w:cstheme="majorHAnsi"/>
                <w:b/>
              </w:rPr>
              <w:t xml:space="preserve"> via ‘Zoom’ online meeting facility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. </w:t>
            </w:r>
          </w:p>
          <w:p w14:paraId="0AF29E52" w14:textId="3CF64989" w:rsidR="0079409F" w:rsidRDefault="0079409F" w:rsidP="00265292">
            <w:pPr>
              <w:rPr>
                <w:rFonts w:ascii="Century Gothic" w:hAnsi="Century Gothic"/>
              </w:rPr>
            </w:pPr>
          </w:p>
          <w:p w14:paraId="4F6FE170" w14:textId="20325018" w:rsidR="00D07BCC" w:rsidRPr="00D07BCC" w:rsidRDefault="00D07BCC" w:rsidP="002652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This meeting was held under the provisions of </w:t>
            </w:r>
            <w:r w:rsidRPr="00D07BCC">
              <w:rPr>
                <w:rFonts w:ascii="Century Gothic" w:hAnsi="Century Gothic"/>
              </w:rPr>
              <w:t xml:space="preserve">The Local Authorities and Police and Crime panels (Coronavirus) (Flexibility on Local Authority and Police and Crime Panel Meetings) (England and Wales) Regulations 2020.   </w:t>
            </w:r>
          </w:p>
          <w:p w14:paraId="745F0003" w14:textId="77777777" w:rsidR="00D07BCC" w:rsidRDefault="00D07BCC" w:rsidP="00265292">
            <w:pPr>
              <w:rPr>
                <w:rFonts w:ascii="Century Gothic" w:hAnsi="Century Gothic"/>
              </w:rPr>
            </w:pPr>
          </w:p>
          <w:p w14:paraId="6DCE768A" w14:textId="1A9DB42F" w:rsidR="00836B55" w:rsidRDefault="00836B55" w:rsidP="00265292">
            <w:pPr>
              <w:rPr>
                <w:rFonts w:ascii="Century Gothic" w:hAnsi="Century Gothic"/>
              </w:rPr>
            </w:pPr>
            <w:r w:rsidRPr="00AD6F1F">
              <w:rPr>
                <w:rFonts w:ascii="Century Gothic" w:hAnsi="Century Gothic"/>
              </w:rPr>
              <w:t xml:space="preserve">Present: OPC Councillors Mike </w:t>
            </w:r>
            <w:proofErr w:type="spellStart"/>
            <w:r w:rsidRPr="00AD6F1F">
              <w:rPr>
                <w:rFonts w:ascii="Century Gothic" w:hAnsi="Century Gothic"/>
              </w:rPr>
              <w:t>Canham</w:t>
            </w:r>
            <w:proofErr w:type="spellEnd"/>
            <w:r w:rsidR="00CD40F7" w:rsidRPr="00AD6F1F">
              <w:rPr>
                <w:rFonts w:ascii="Century Gothic" w:hAnsi="Century Gothic"/>
              </w:rPr>
              <w:t xml:space="preserve"> </w:t>
            </w:r>
            <w:r w:rsidRPr="00AD6F1F">
              <w:rPr>
                <w:rFonts w:ascii="Century Gothic" w:hAnsi="Century Gothic"/>
              </w:rPr>
              <w:t>(Chairman), Charlie Field</w:t>
            </w:r>
            <w:r w:rsidR="007B1F1D">
              <w:rPr>
                <w:rFonts w:ascii="Century Gothic" w:hAnsi="Century Gothic"/>
              </w:rPr>
              <w:t xml:space="preserve"> </w:t>
            </w:r>
            <w:r w:rsidR="00755BA4">
              <w:rPr>
                <w:rFonts w:ascii="Century Gothic" w:hAnsi="Century Gothic"/>
              </w:rPr>
              <w:t>(Vice Chairman)</w:t>
            </w:r>
            <w:r w:rsidRPr="00AD6F1F">
              <w:rPr>
                <w:rFonts w:ascii="Century Gothic" w:hAnsi="Century Gothic"/>
              </w:rPr>
              <w:t xml:space="preserve">, </w:t>
            </w:r>
            <w:r w:rsidR="00E06501">
              <w:rPr>
                <w:rFonts w:ascii="Century Gothic" w:hAnsi="Century Gothic"/>
              </w:rPr>
              <w:t xml:space="preserve">John Marsden, </w:t>
            </w:r>
            <w:r w:rsidRPr="00AD6F1F">
              <w:rPr>
                <w:rFonts w:ascii="Century Gothic" w:hAnsi="Century Gothic"/>
              </w:rPr>
              <w:t>Lucy Montgomery,</w:t>
            </w:r>
            <w:r w:rsidR="004C4C8A">
              <w:rPr>
                <w:rFonts w:ascii="Century Gothic" w:hAnsi="Century Gothic"/>
              </w:rPr>
              <w:t xml:space="preserve"> Phil Wright, </w:t>
            </w:r>
            <w:r w:rsidR="00875FB0">
              <w:rPr>
                <w:rFonts w:ascii="Century Gothic" w:hAnsi="Century Gothic"/>
              </w:rPr>
              <w:t xml:space="preserve">SCC Cllr John Thorne, SWAT Cllr Ross Henley </w:t>
            </w:r>
            <w:r w:rsidRPr="00AD6F1F">
              <w:rPr>
                <w:rFonts w:ascii="Century Gothic" w:hAnsi="Century Gothic"/>
              </w:rPr>
              <w:t>and the Clerk.</w:t>
            </w:r>
          </w:p>
          <w:p w14:paraId="7A60F343" w14:textId="62BFA94A" w:rsidR="00A222E3" w:rsidRPr="00AD6F1F" w:rsidRDefault="00A222E3" w:rsidP="00265292">
            <w:pPr>
              <w:rPr>
                <w:rFonts w:ascii="Century Gothic" w:hAnsi="Century Gothic"/>
              </w:rPr>
            </w:pPr>
          </w:p>
        </w:tc>
        <w:tc>
          <w:tcPr>
            <w:tcW w:w="1369" w:type="dxa"/>
          </w:tcPr>
          <w:p w14:paraId="74615283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</w:tr>
      <w:tr w:rsidR="00C20898" w:rsidRPr="008935F5" w14:paraId="6FEDC626" w14:textId="77777777" w:rsidTr="0079409F">
        <w:tc>
          <w:tcPr>
            <w:tcW w:w="972" w:type="dxa"/>
          </w:tcPr>
          <w:p w14:paraId="6E6B3E06" w14:textId="15F8262F" w:rsidR="00C20898" w:rsidRPr="008935F5" w:rsidRDefault="00C20898" w:rsidP="00836B55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Item</w:t>
            </w:r>
          </w:p>
        </w:tc>
        <w:tc>
          <w:tcPr>
            <w:tcW w:w="6679" w:type="dxa"/>
          </w:tcPr>
          <w:p w14:paraId="23375A40" w14:textId="10C3314A" w:rsidR="00C20898" w:rsidRPr="00AD6F1F" w:rsidRDefault="00C20898" w:rsidP="00C20898">
            <w:pPr>
              <w:jc w:val="center"/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>Detail</w:t>
            </w:r>
          </w:p>
        </w:tc>
        <w:tc>
          <w:tcPr>
            <w:tcW w:w="1369" w:type="dxa"/>
          </w:tcPr>
          <w:p w14:paraId="1D8E1CA6" w14:textId="534BFEDE" w:rsidR="00C20898" w:rsidRPr="008935F5" w:rsidRDefault="00C20898" w:rsidP="00836B55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Action</w:t>
            </w:r>
          </w:p>
        </w:tc>
      </w:tr>
      <w:tr w:rsidR="008935F5" w:rsidRPr="008935F5" w14:paraId="5E3DAF53" w14:textId="77777777" w:rsidTr="0079409F">
        <w:trPr>
          <w:trHeight w:val="706"/>
        </w:trPr>
        <w:tc>
          <w:tcPr>
            <w:tcW w:w="972" w:type="dxa"/>
          </w:tcPr>
          <w:p w14:paraId="1A9BFCD0" w14:textId="77777777" w:rsidR="008935F5" w:rsidRPr="008935F5" w:rsidRDefault="008935F5" w:rsidP="00836B55"/>
        </w:tc>
        <w:tc>
          <w:tcPr>
            <w:tcW w:w="6679" w:type="dxa"/>
          </w:tcPr>
          <w:p w14:paraId="19FDF118" w14:textId="3C54AF87" w:rsidR="008935F5" w:rsidRDefault="008935F5" w:rsidP="00875FB0">
            <w:pPr>
              <w:spacing w:line="263" w:lineRule="auto"/>
              <w:rPr>
                <w:rFonts w:ascii="Century Gothic" w:eastAsia="Century Gothic" w:hAnsi="Century Gothic" w:cs="Century Gothic"/>
                <w:b/>
              </w:rPr>
            </w:pPr>
            <w:r w:rsidRPr="00AD6F1F">
              <w:rPr>
                <w:rFonts w:ascii="Century Gothic" w:eastAsia="Century Gothic" w:hAnsi="Century Gothic" w:cs="Century Gothic"/>
                <w:b/>
                <w:u w:val="single" w:color="000000"/>
              </w:rPr>
              <w:t>Community Time</w:t>
            </w:r>
            <w:r w:rsidRPr="00AD6F1F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17DE9740" w14:textId="77777777" w:rsidR="00875FB0" w:rsidRDefault="00875FB0" w:rsidP="00875FB0">
            <w:pPr>
              <w:spacing w:line="263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19DDF4AE" w14:textId="1D878458" w:rsidR="00875FB0" w:rsidRDefault="00875FB0" w:rsidP="00875FB0">
            <w:pPr>
              <w:spacing w:line="263" w:lineRule="auto"/>
              <w:rPr>
                <w:rFonts w:ascii="Century Gothic" w:hAnsi="Century Gothic"/>
              </w:rPr>
            </w:pPr>
            <w:r w:rsidRPr="00875FB0">
              <w:rPr>
                <w:rFonts w:ascii="Century Gothic" w:hAnsi="Century Gothic"/>
              </w:rPr>
              <w:t>Cllr Thorne</w:t>
            </w:r>
            <w:r>
              <w:rPr>
                <w:rFonts w:ascii="Century Gothic" w:hAnsi="Century Gothic"/>
              </w:rPr>
              <w:t xml:space="preserve"> had submitted a written report on SCC matters, appended to these minutes.  There were no substantive questions relating to this.</w:t>
            </w:r>
          </w:p>
          <w:p w14:paraId="44653F5D" w14:textId="77777777" w:rsidR="00875FB0" w:rsidRDefault="00875FB0" w:rsidP="00875FB0">
            <w:pPr>
              <w:spacing w:line="263" w:lineRule="auto"/>
              <w:rPr>
                <w:rFonts w:ascii="Century Gothic" w:hAnsi="Century Gothic"/>
              </w:rPr>
            </w:pPr>
          </w:p>
          <w:p w14:paraId="72ECD8DE" w14:textId="1EFB43F4" w:rsidR="00875FB0" w:rsidRPr="00875FB0" w:rsidRDefault="00875FB0" w:rsidP="00875FB0">
            <w:pPr>
              <w:spacing w:line="263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Cllr Henley reported that SWAT were operating the COVID small business grant scheme on behalf of the Government; the £34m allocated had nearly all been claimed.  Any residual funds will be used to support other small businesses who have not claimed/been unsuccessful in claiming, but this is likely to involve smaller grants.</w:t>
            </w:r>
          </w:p>
          <w:p w14:paraId="6D3E82B7" w14:textId="096F9D9B" w:rsidR="00A2489C" w:rsidRPr="00AD6F1F" w:rsidRDefault="00A2489C" w:rsidP="00836B55">
            <w:pPr>
              <w:ind w:right="1077"/>
              <w:rPr>
                <w:rFonts w:ascii="Century Gothic" w:hAnsi="Century Gothic"/>
              </w:rPr>
            </w:pPr>
          </w:p>
        </w:tc>
        <w:tc>
          <w:tcPr>
            <w:tcW w:w="1369" w:type="dxa"/>
          </w:tcPr>
          <w:p w14:paraId="12298771" w14:textId="77777777" w:rsidR="008935F5" w:rsidRPr="008935F5" w:rsidRDefault="008935F5" w:rsidP="00836B55">
            <w:pPr>
              <w:rPr>
                <w:rFonts w:eastAsia="Malgun Gothic"/>
              </w:rPr>
            </w:pPr>
          </w:p>
        </w:tc>
      </w:tr>
      <w:tr w:rsidR="008935F5" w:rsidRPr="008935F5" w14:paraId="1CF75BA4" w14:textId="77777777" w:rsidTr="0079409F">
        <w:tc>
          <w:tcPr>
            <w:tcW w:w="972" w:type="dxa"/>
          </w:tcPr>
          <w:p w14:paraId="7F7BE29C" w14:textId="77777777" w:rsidR="008935F5" w:rsidRDefault="008935F5" w:rsidP="00836B55"/>
        </w:tc>
        <w:tc>
          <w:tcPr>
            <w:tcW w:w="6679" w:type="dxa"/>
          </w:tcPr>
          <w:p w14:paraId="4BD30AA6" w14:textId="77777777" w:rsidR="008935F5" w:rsidRPr="00AD6F1F" w:rsidRDefault="008935F5" w:rsidP="00836B55">
            <w:pPr>
              <w:pStyle w:val="Heading1"/>
              <w:spacing w:after="0"/>
              <w:rPr>
                <w:sz w:val="24"/>
              </w:rPr>
            </w:pPr>
            <w:r w:rsidRPr="00AD6F1F">
              <w:rPr>
                <w:sz w:val="24"/>
              </w:rPr>
              <w:t>Reports from other organisations</w:t>
            </w:r>
          </w:p>
          <w:p w14:paraId="4EB1643F" w14:textId="2DD6FCAB" w:rsidR="00D07BCC" w:rsidRPr="00AD6F1F" w:rsidRDefault="0079409F" w:rsidP="0079409F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None.  </w:t>
            </w:r>
          </w:p>
        </w:tc>
        <w:tc>
          <w:tcPr>
            <w:tcW w:w="1369" w:type="dxa"/>
          </w:tcPr>
          <w:p w14:paraId="3EF7F2F1" w14:textId="77777777" w:rsidR="008935F5" w:rsidRDefault="008935F5" w:rsidP="00836B55">
            <w:pPr>
              <w:rPr>
                <w:rFonts w:eastAsia="Malgun Gothic"/>
              </w:rPr>
            </w:pPr>
          </w:p>
          <w:p w14:paraId="4BC717EF" w14:textId="77777777" w:rsidR="00265292" w:rsidRDefault="00265292" w:rsidP="00836B55">
            <w:pPr>
              <w:rPr>
                <w:rFonts w:eastAsia="Malgun Gothic"/>
              </w:rPr>
            </w:pPr>
          </w:p>
          <w:p w14:paraId="065F9C2F" w14:textId="6D7A3B90" w:rsidR="00265292" w:rsidRPr="008935F5" w:rsidRDefault="00265292" w:rsidP="00836B55">
            <w:pPr>
              <w:rPr>
                <w:rFonts w:eastAsia="Malgun Gothic"/>
              </w:rPr>
            </w:pPr>
          </w:p>
        </w:tc>
      </w:tr>
      <w:tr w:rsidR="0079409F" w:rsidRPr="008935F5" w14:paraId="52C180FF" w14:textId="77777777" w:rsidTr="0079409F">
        <w:tc>
          <w:tcPr>
            <w:tcW w:w="972" w:type="dxa"/>
          </w:tcPr>
          <w:p w14:paraId="36BF4C37" w14:textId="525462E3" w:rsidR="0079409F" w:rsidRPr="0079409F" w:rsidRDefault="0079409F" w:rsidP="00836B55">
            <w:pPr>
              <w:rPr>
                <w:b/>
                <w:bCs/>
              </w:rPr>
            </w:pPr>
            <w:r w:rsidRPr="0079409F">
              <w:rPr>
                <w:b/>
                <w:bCs/>
              </w:rPr>
              <w:t>1.</w:t>
            </w:r>
          </w:p>
        </w:tc>
        <w:tc>
          <w:tcPr>
            <w:tcW w:w="6679" w:type="dxa"/>
          </w:tcPr>
          <w:p w14:paraId="47A6BFEE" w14:textId="77777777" w:rsidR="00875FB0" w:rsidRPr="00AD6F1F" w:rsidRDefault="00875FB0" w:rsidP="00875FB0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Apologies</w:t>
            </w:r>
          </w:p>
          <w:p w14:paraId="072EA4BC" w14:textId="217F2984" w:rsidR="0079409F" w:rsidRPr="0079409F" w:rsidRDefault="0079409F" w:rsidP="0079409F">
            <w:pPr>
              <w:rPr>
                <w:rFonts w:ascii="Century Gothic" w:hAnsi="Century Gothic"/>
                <w:lang w:eastAsia="en-GB"/>
              </w:rPr>
            </w:pPr>
          </w:p>
          <w:p w14:paraId="63DBA1D6" w14:textId="5E33E03E" w:rsidR="0079409F" w:rsidRPr="0079409F" w:rsidRDefault="0079409F" w:rsidP="0079409F">
            <w:pPr>
              <w:rPr>
                <w:b/>
                <w:bCs/>
                <w:u w:val="single"/>
                <w:lang w:eastAsia="en-GB"/>
              </w:rPr>
            </w:pPr>
          </w:p>
        </w:tc>
        <w:tc>
          <w:tcPr>
            <w:tcW w:w="1369" w:type="dxa"/>
          </w:tcPr>
          <w:p w14:paraId="7BDC6FFF" w14:textId="77777777" w:rsidR="0079409F" w:rsidRDefault="0079409F" w:rsidP="00836B55">
            <w:pPr>
              <w:rPr>
                <w:rFonts w:eastAsia="Malgun Gothic"/>
              </w:rPr>
            </w:pPr>
          </w:p>
        </w:tc>
      </w:tr>
      <w:tr w:rsidR="008935F5" w:rsidRPr="008935F5" w14:paraId="38748523" w14:textId="77777777" w:rsidTr="0079409F">
        <w:tc>
          <w:tcPr>
            <w:tcW w:w="972" w:type="dxa"/>
          </w:tcPr>
          <w:p w14:paraId="3DA8E084" w14:textId="0EAF3618" w:rsidR="008935F5" w:rsidRPr="00D04104" w:rsidRDefault="00875FB0" w:rsidP="00836B5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04104">
              <w:rPr>
                <w:b/>
                <w:bCs/>
              </w:rPr>
              <w:t>.</w:t>
            </w:r>
          </w:p>
        </w:tc>
        <w:tc>
          <w:tcPr>
            <w:tcW w:w="6679" w:type="dxa"/>
          </w:tcPr>
          <w:p w14:paraId="1FF7EBF1" w14:textId="77777777" w:rsidR="00D04104" w:rsidRPr="00AD6F1F" w:rsidRDefault="00D04104" w:rsidP="00836B55">
            <w:pPr>
              <w:pStyle w:val="Heading1"/>
              <w:tabs>
                <w:tab w:val="center" w:pos="1848"/>
              </w:tabs>
              <w:ind w:left="0" w:firstLine="0"/>
              <w:rPr>
                <w:sz w:val="24"/>
              </w:rPr>
            </w:pPr>
            <w:r w:rsidRPr="00AD6F1F">
              <w:rPr>
                <w:sz w:val="24"/>
              </w:rPr>
              <w:t>Declarations of Interest</w:t>
            </w:r>
            <w:r w:rsidRPr="00AD6F1F">
              <w:rPr>
                <w:b w:val="0"/>
                <w:i/>
                <w:sz w:val="24"/>
                <w:u w:val="none"/>
              </w:rPr>
              <w:t xml:space="preserve"> </w:t>
            </w:r>
            <w:r w:rsidRPr="00AD6F1F">
              <w:rPr>
                <w:sz w:val="24"/>
                <w:u w:val="none"/>
              </w:rPr>
              <w:t xml:space="preserve"> </w:t>
            </w:r>
          </w:p>
          <w:p w14:paraId="052352F2" w14:textId="77777777" w:rsidR="00D04104" w:rsidRPr="00AD6F1F" w:rsidRDefault="00D04104" w:rsidP="00836B55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/>
              </w:rPr>
            </w:pPr>
            <w:r w:rsidRPr="00AD6F1F">
              <w:rPr>
                <w:rFonts w:ascii="Century Gothic" w:eastAsia="Century Gothic" w:hAnsi="Century Gothic" w:cs="Century Gothic"/>
                <w:i/>
              </w:rPr>
              <w:t xml:space="preserve">Cllr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Canham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is a member of the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Otterford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Parish Hall Committee </w:t>
            </w:r>
          </w:p>
          <w:p w14:paraId="4C3EB325" w14:textId="77777777" w:rsidR="00265292" w:rsidRPr="00AD6F1F" w:rsidRDefault="00D04104" w:rsidP="00265292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/>
              </w:rPr>
            </w:pPr>
            <w:r w:rsidRPr="00AD6F1F">
              <w:rPr>
                <w:rFonts w:ascii="Century Gothic" w:eastAsia="Century Gothic" w:hAnsi="Century Gothic" w:cs="Century Gothic"/>
                <w:i/>
              </w:rPr>
              <w:t xml:space="preserve">Cllrs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Canham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and </w:t>
            </w:r>
            <w:r w:rsidR="00CD40F7" w:rsidRPr="00AD6F1F">
              <w:rPr>
                <w:rFonts w:ascii="Century Gothic" w:eastAsia="Century Gothic" w:hAnsi="Century Gothic" w:cs="Century Gothic"/>
                <w:i/>
              </w:rPr>
              <w:t>Montgomery</w:t>
            </w:r>
            <w:r w:rsidRPr="00AD6F1F">
              <w:rPr>
                <w:rFonts w:ascii="Century Gothic" w:eastAsia="Century Gothic" w:hAnsi="Century Gothic" w:cs="Century Gothic"/>
                <w:i/>
              </w:rPr>
              <w:t xml:space="preserve"> are Trustees of the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Otterford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Charity </w:t>
            </w:r>
          </w:p>
          <w:p w14:paraId="358BFFB3" w14:textId="1BA73FFC" w:rsidR="00345819" w:rsidRPr="0079409F" w:rsidRDefault="00D04104" w:rsidP="0079409F">
            <w:pPr>
              <w:spacing w:line="259" w:lineRule="auto"/>
              <w:ind w:left="222"/>
              <w:rPr>
                <w:rFonts w:ascii="Century Gothic" w:hAnsi="Century Gothic"/>
              </w:rPr>
            </w:pPr>
            <w:r w:rsidRPr="00AD6F1F">
              <w:rPr>
                <w:rFonts w:ascii="Century Gothic" w:hAnsi="Century Gothic"/>
              </w:rPr>
              <w:t xml:space="preserve">There were no further Declarations of Interest in agenda items that accord with any Disclosable </w:t>
            </w:r>
            <w:r w:rsidRPr="00AD6F1F">
              <w:rPr>
                <w:rFonts w:ascii="Century Gothic" w:hAnsi="Century Gothic"/>
              </w:rPr>
              <w:lastRenderedPageBreak/>
              <w:t xml:space="preserve">Pecuniary Interest (s31 &amp; 33 of the Localism Act 2011). </w:t>
            </w:r>
          </w:p>
          <w:p w14:paraId="12BA0132" w14:textId="3F3D8109" w:rsidR="00345819" w:rsidRPr="00AD6F1F" w:rsidRDefault="00345819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69" w:type="dxa"/>
          </w:tcPr>
          <w:p w14:paraId="04CC9B75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41C58FE" w14:textId="77777777" w:rsidTr="0079409F">
        <w:trPr>
          <w:trHeight w:val="407"/>
        </w:trPr>
        <w:tc>
          <w:tcPr>
            <w:tcW w:w="972" w:type="dxa"/>
          </w:tcPr>
          <w:p w14:paraId="7B4323D5" w14:textId="0C5F1751" w:rsidR="008935F5" w:rsidRPr="00D04104" w:rsidRDefault="00875FB0" w:rsidP="00836B5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04104">
              <w:rPr>
                <w:b/>
                <w:bCs/>
              </w:rPr>
              <w:t>.</w:t>
            </w:r>
          </w:p>
        </w:tc>
        <w:tc>
          <w:tcPr>
            <w:tcW w:w="6679" w:type="dxa"/>
          </w:tcPr>
          <w:p w14:paraId="59C290AC" w14:textId="6D566795" w:rsidR="00D04104" w:rsidRPr="00AD6F1F" w:rsidRDefault="00D04104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Meeting of 1</w:t>
            </w:r>
            <w:r w:rsidR="00875FB0">
              <w:rPr>
                <w:rFonts w:ascii="Century Gothic" w:eastAsia="Malgun Gothic" w:hAnsi="Century Gothic"/>
                <w:b/>
                <w:bCs/>
                <w:u w:val="single"/>
              </w:rPr>
              <w:t>4 April</w:t>
            </w:r>
            <w:r w:rsid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 </w:t>
            </w:r>
          </w:p>
        </w:tc>
        <w:tc>
          <w:tcPr>
            <w:tcW w:w="1369" w:type="dxa"/>
          </w:tcPr>
          <w:p w14:paraId="1834FEB6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31A349CF" w14:textId="77777777" w:rsidTr="0079409F">
        <w:trPr>
          <w:trHeight w:val="414"/>
        </w:trPr>
        <w:tc>
          <w:tcPr>
            <w:tcW w:w="972" w:type="dxa"/>
          </w:tcPr>
          <w:p w14:paraId="5EF793E1" w14:textId="09160210" w:rsidR="008935F5" w:rsidRPr="00D04104" w:rsidRDefault="00D04104" w:rsidP="00836B55">
            <w:r>
              <w:rPr>
                <w:b/>
                <w:bCs/>
              </w:rPr>
              <w:t xml:space="preserve">   </w:t>
            </w:r>
            <w:r w:rsidR="00875FB0" w:rsidRPr="00875FB0">
              <w:t>3</w:t>
            </w:r>
            <w:r w:rsidRPr="00D04104">
              <w:t>.1</w:t>
            </w:r>
          </w:p>
        </w:tc>
        <w:tc>
          <w:tcPr>
            <w:tcW w:w="6679" w:type="dxa"/>
          </w:tcPr>
          <w:p w14:paraId="6D0734FA" w14:textId="77777777" w:rsidR="008935F5" w:rsidRPr="00AD6F1F" w:rsidRDefault="00D04104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 xml:space="preserve">The minutes of the previous meeting were agreed and signed. </w:t>
            </w:r>
          </w:p>
          <w:p w14:paraId="5AF10E01" w14:textId="7425E676" w:rsidR="00836B55" w:rsidRPr="00AD6F1F" w:rsidRDefault="00836B55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69" w:type="dxa"/>
          </w:tcPr>
          <w:p w14:paraId="6CB33273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8AB1544" w14:textId="77777777" w:rsidTr="0079409F">
        <w:tc>
          <w:tcPr>
            <w:tcW w:w="972" w:type="dxa"/>
          </w:tcPr>
          <w:p w14:paraId="70B28B26" w14:textId="0CB79F0B" w:rsidR="008935F5" w:rsidRPr="00D04104" w:rsidRDefault="00D04104" w:rsidP="00836B55">
            <w:r>
              <w:t xml:space="preserve">   </w:t>
            </w:r>
            <w:r w:rsidR="00875FB0">
              <w:t>3</w:t>
            </w:r>
            <w:r>
              <w:t>.2</w:t>
            </w:r>
          </w:p>
        </w:tc>
        <w:tc>
          <w:tcPr>
            <w:tcW w:w="6679" w:type="dxa"/>
          </w:tcPr>
          <w:p w14:paraId="00A92610" w14:textId="34412A93" w:rsidR="008935F5" w:rsidRPr="00AD6F1F" w:rsidRDefault="00D04104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>Matters arising:</w:t>
            </w:r>
            <w:r w:rsidR="00875FB0">
              <w:rPr>
                <w:rFonts w:ascii="Century Gothic" w:eastAsia="Malgun Gothic" w:hAnsi="Century Gothic"/>
              </w:rPr>
              <w:t xml:space="preserve"> </w:t>
            </w:r>
          </w:p>
          <w:p w14:paraId="0C9124CC" w14:textId="47A78514" w:rsidR="00836B55" w:rsidRPr="00AD6F1F" w:rsidRDefault="00836B55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69" w:type="dxa"/>
          </w:tcPr>
          <w:p w14:paraId="373D607B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75FB0" w:rsidRPr="008935F5" w14:paraId="091DE4A2" w14:textId="77777777" w:rsidTr="0079409F">
        <w:tc>
          <w:tcPr>
            <w:tcW w:w="972" w:type="dxa"/>
          </w:tcPr>
          <w:p w14:paraId="686086AA" w14:textId="0C6993BE" w:rsidR="00875FB0" w:rsidRDefault="00875FB0" w:rsidP="00875FB0">
            <w:pPr>
              <w:jc w:val="both"/>
            </w:pPr>
            <w:r>
              <w:t xml:space="preserve">   3.3</w:t>
            </w:r>
          </w:p>
        </w:tc>
        <w:tc>
          <w:tcPr>
            <w:tcW w:w="6679" w:type="dxa"/>
          </w:tcPr>
          <w:p w14:paraId="786146BA" w14:textId="77777777" w:rsidR="00875FB0" w:rsidRDefault="00875FB0" w:rsidP="00836B55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Dog fouling:  this seemed to be improving.  Review next month.</w:t>
            </w:r>
          </w:p>
          <w:p w14:paraId="5A1B257C" w14:textId="03D408C6" w:rsidR="00875FB0" w:rsidRPr="00AD6F1F" w:rsidRDefault="00875FB0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69" w:type="dxa"/>
          </w:tcPr>
          <w:p w14:paraId="37D50BDC" w14:textId="77777777" w:rsidR="00875FB0" w:rsidRDefault="00875FB0" w:rsidP="00836B55">
            <w:pPr>
              <w:rPr>
                <w:rFonts w:ascii="Century Gothic" w:eastAsia="Malgun Gothic" w:hAnsi="Century Gothic"/>
              </w:rPr>
            </w:pPr>
          </w:p>
          <w:p w14:paraId="5E79FE4E" w14:textId="06C9B6AC" w:rsidR="00875FB0" w:rsidRPr="00875FB0" w:rsidRDefault="00875FB0" w:rsidP="00836B55">
            <w:pPr>
              <w:rPr>
                <w:rFonts w:ascii="Century Gothic" w:eastAsia="Malgun Gothic" w:hAnsi="Century Gothic"/>
                <w:b/>
                <w:bCs/>
              </w:rPr>
            </w:pPr>
            <w:r w:rsidRPr="00875FB0"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875FB0" w:rsidRPr="008935F5" w14:paraId="23DA6BFA" w14:textId="77777777" w:rsidTr="0079409F">
        <w:tc>
          <w:tcPr>
            <w:tcW w:w="972" w:type="dxa"/>
          </w:tcPr>
          <w:p w14:paraId="76130A2B" w14:textId="462CBBAF" w:rsidR="00875FB0" w:rsidRDefault="00875FB0" w:rsidP="00836B55">
            <w:r>
              <w:t xml:space="preserve">   3.4</w:t>
            </w:r>
          </w:p>
        </w:tc>
        <w:tc>
          <w:tcPr>
            <w:tcW w:w="6679" w:type="dxa"/>
          </w:tcPr>
          <w:p w14:paraId="105F11F9" w14:textId="77777777" w:rsidR="00875FB0" w:rsidRDefault="00875FB0" w:rsidP="00836B55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Barbed wire on bridleway: Cllr Wright had been busy but would collect when he had time.</w:t>
            </w:r>
          </w:p>
          <w:p w14:paraId="537A141F" w14:textId="53FF9E0C" w:rsidR="00875FB0" w:rsidRPr="00AD6F1F" w:rsidRDefault="00875FB0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69" w:type="dxa"/>
          </w:tcPr>
          <w:p w14:paraId="20B1A180" w14:textId="77777777" w:rsidR="00875FB0" w:rsidRDefault="00875FB0" w:rsidP="00836B55">
            <w:pPr>
              <w:rPr>
                <w:rFonts w:ascii="Century Gothic" w:eastAsia="Malgun Gothic" w:hAnsi="Century Gothic"/>
              </w:rPr>
            </w:pPr>
          </w:p>
          <w:p w14:paraId="0D62D6E3" w14:textId="5FB37D1F" w:rsidR="00875FB0" w:rsidRPr="00875FB0" w:rsidRDefault="00875FB0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PW</w:t>
            </w:r>
          </w:p>
        </w:tc>
      </w:tr>
      <w:tr w:rsidR="00875FB0" w:rsidRPr="008935F5" w14:paraId="3B96BCFB" w14:textId="77777777" w:rsidTr="0079409F">
        <w:tc>
          <w:tcPr>
            <w:tcW w:w="972" w:type="dxa"/>
          </w:tcPr>
          <w:p w14:paraId="38617C06" w14:textId="21F3B49D" w:rsidR="00875FB0" w:rsidRDefault="00875FB0" w:rsidP="00836B55">
            <w:r>
              <w:t xml:space="preserve">   3.5</w:t>
            </w:r>
          </w:p>
        </w:tc>
        <w:tc>
          <w:tcPr>
            <w:tcW w:w="6679" w:type="dxa"/>
          </w:tcPr>
          <w:p w14:paraId="45C9037C" w14:textId="1CEA2A0D" w:rsidR="00875FB0" w:rsidRDefault="00875FB0" w:rsidP="00836B55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Clerk still to write to </w:t>
            </w:r>
            <w:proofErr w:type="spellStart"/>
            <w:r>
              <w:rPr>
                <w:rFonts w:ascii="Century Gothic" w:eastAsia="Malgun Gothic" w:hAnsi="Century Gothic"/>
              </w:rPr>
              <w:t>Sampford</w:t>
            </w:r>
            <w:proofErr w:type="spellEnd"/>
            <w:r>
              <w:rPr>
                <w:rFonts w:ascii="Century Gothic" w:eastAsia="Malgun Gothic" w:hAnsi="Century Gothic"/>
              </w:rPr>
              <w:t xml:space="preserve"> Arundel PC.</w:t>
            </w:r>
          </w:p>
          <w:p w14:paraId="0EDFBC23" w14:textId="555F583D" w:rsidR="00875FB0" w:rsidRDefault="00875FB0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69" w:type="dxa"/>
          </w:tcPr>
          <w:p w14:paraId="384148E8" w14:textId="28F6BE2A" w:rsidR="00875FB0" w:rsidRPr="00875FB0" w:rsidRDefault="00875FB0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875FB0" w:rsidRPr="008935F5" w14:paraId="0743E542" w14:textId="77777777" w:rsidTr="0079409F">
        <w:tc>
          <w:tcPr>
            <w:tcW w:w="972" w:type="dxa"/>
          </w:tcPr>
          <w:p w14:paraId="145156F8" w14:textId="796B2F11" w:rsidR="00875FB0" w:rsidRDefault="00875FB0" w:rsidP="00836B55">
            <w:r>
              <w:t xml:space="preserve">   3.6</w:t>
            </w:r>
          </w:p>
        </w:tc>
        <w:tc>
          <w:tcPr>
            <w:tcW w:w="6679" w:type="dxa"/>
          </w:tcPr>
          <w:p w14:paraId="30CF7F01" w14:textId="20DD3AAD" w:rsidR="00875FB0" w:rsidRDefault="00875FB0" w:rsidP="00836B55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The illegal sign on the footpath at </w:t>
            </w:r>
            <w:proofErr w:type="spellStart"/>
            <w:r>
              <w:rPr>
                <w:rFonts w:ascii="Century Gothic" w:eastAsia="Malgun Gothic" w:hAnsi="Century Gothic"/>
              </w:rPr>
              <w:t>Rull</w:t>
            </w:r>
            <w:proofErr w:type="spellEnd"/>
            <w:r>
              <w:rPr>
                <w:rFonts w:ascii="Century Gothic" w:eastAsia="Malgun Gothic" w:hAnsi="Century Gothic"/>
              </w:rPr>
              <w:t xml:space="preserve"> Farm had been removed.</w:t>
            </w:r>
          </w:p>
          <w:p w14:paraId="0F821594" w14:textId="0EA0259C" w:rsidR="00875FB0" w:rsidRDefault="00875FB0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69" w:type="dxa"/>
          </w:tcPr>
          <w:p w14:paraId="0C828C0F" w14:textId="77777777" w:rsidR="00875FB0" w:rsidRDefault="00875FB0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33636D" w:rsidRPr="008935F5" w14:paraId="654C7BF7" w14:textId="77777777" w:rsidTr="0079409F">
        <w:tc>
          <w:tcPr>
            <w:tcW w:w="972" w:type="dxa"/>
          </w:tcPr>
          <w:p w14:paraId="2E66051D" w14:textId="6ECE14A3" w:rsidR="0033636D" w:rsidRDefault="0033636D" w:rsidP="00836B55">
            <w:r>
              <w:t xml:space="preserve">   3.7</w:t>
            </w:r>
          </w:p>
        </w:tc>
        <w:tc>
          <w:tcPr>
            <w:tcW w:w="6679" w:type="dxa"/>
          </w:tcPr>
          <w:p w14:paraId="2FB4284C" w14:textId="5C6795E8" w:rsidR="0033636D" w:rsidRDefault="0033636D" w:rsidP="00836B55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A decision about whether or not to hold the July litter pick was deferred until the June meeting.</w:t>
            </w:r>
          </w:p>
          <w:p w14:paraId="1ADF05A0" w14:textId="3CD41847" w:rsidR="0033636D" w:rsidRDefault="0033636D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69" w:type="dxa"/>
          </w:tcPr>
          <w:p w14:paraId="78E787AA" w14:textId="39D058EB" w:rsidR="0033636D" w:rsidRDefault="0033636D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B/F to June</w:t>
            </w:r>
          </w:p>
        </w:tc>
      </w:tr>
      <w:tr w:rsidR="00FB7472" w:rsidRPr="008935F5" w14:paraId="03A0873A" w14:textId="77777777" w:rsidTr="0079409F">
        <w:tc>
          <w:tcPr>
            <w:tcW w:w="972" w:type="dxa"/>
          </w:tcPr>
          <w:p w14:paraId="52012328" w14:textId="4B4D4828" w:rsidR="00FB7472" w:rsidRPr="004F544E" w:rsidRDefault="00875FB0" w:rsidP="00FB747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7472">
              <w:rPr>
                <w:b/>
                <w:bCs/>
              </w:rPr>
              <w:t>.</w:t>
            </w:r>
          </w:p>
        </w:tc>
        <w:tc>
          <w:tcPr>
            <w:tcW w:w="6679" w:type="dxa"/>
          </w:tcPr>
          <w:p w14:paraId="5881AA66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Planning</w:t>
            </w:r>
          </w:p>
          <w:p w14:paraId="10AEA15B" w14:textId="21CD3547" w:rsidR="00FB7472" w:rsidRPr="00AD6F1F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369" w:type="dxa"/>
          </w:tcPr>
          <w:p w14:paraId="1670E226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352B5D98" w14:textId="77777777" w:rsidTr="0079409F">
        <w:tc>
          <w:tcPr>
            <w:tcW w:w="972" w:type="dxa"/>
          </w:tcPr>
          <w:p w14:paraId="4070711F" w14:textId="403C470F" w:rsidR="00FB7472" w:rsidRPr="004F544E" w:rsidRDefault="00FB7472" w:rsidP="00FB7472">
            <w:r>
              <w:t xml:space="preserve">   </w:t>
            </w:r>
            <w:r w:rsidR="00875FB0">
              <w:t>4</w:t>
            </w:r>
            <w:r>
              <w:t>.1</w:t>
            </w:r>
          </w:p>
        </w:tc>
        <w:tc>
          <w:tcPr>
            <w:tcW w:w="6679" w:type="dxa"/>
          </w:tcPr>
          <w:p w14:paraId="70A1F9E0" w14:textId="7B35B3FF" w:rsidR="00265928" w:rsidRDefault="00FB7472" w:rsidP="00875FB0">
            <w:pPr>
              <w:rPr>
                <w:rFonts w:ascii="Century Gothic" w:hAnsi="Century Gothic" w:cstheme="minorHAnsi"/>
                <w:color w:val="212529"/>
                <w:shd w:val="clear" w:color="auto" w:fill="FFFFFF"/>
              </w:rPr>
            </w:pPr>
            <w:r w:rsidRPr="00AD6F1F">
              <w:rPr>
                <w:rFonts w:ascii="Century Gothic" w:eastAsia="Malgun Gothic" w:hAnsi="Century Gothic"/>
              </w:rPr>
              <w:t>New applications:</w:t>
            </w:r>
            <w:r>
              <w:rPr>
                <w:rFonts w:ascii="Century Gothic" w:eastAsia="Malgun Gothic" w:hAnsi="Century Gothic"/>
              </w:rPr>
              <w:t xml:space="preserve"> </w:t>
            </w:r>
            <w:r w:rsidR="00875FB0">
              <w:rPr>
                <w:rFonts w:ascii="Century Gothic" w:hAnsi="Century Gothic" w:cstheme="minorHAnsi"/>
                <w:i/>
                <w:iCs/>
              </w:rPr>
              <w:t xml:space="preserve">29/20/0009 </w:t>
            </w:r>
            <w:r w:rsidR="00875FB0">
              <w:rPr>
                <w:rFonts w:ascii="Century Gothic" w:hAnsi="Century Gothic" w:cstheme="minorHAnsi"/>
              </w:rPr>
              <w:t xml:space="preserve">Erection of boiler shed </w:t>
            </w:r>
            <w:r w:rsidR="00265928" w:rsidRPr="00265928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at Higher Warrens Farm, </w:t>
            </w:r>
            <w:proofErr w:type="spellStart"/>
            <w:r w:rsidR="00265928" w:rsidRPr="00265928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Churchinford</w:t>
            </w:r>
            <w:proofErr w:type="spellEnd"/>
            <w:r w:rsidR="00875FB0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(resubmission of 29/18/0004)</w:t>
            </w:r>
            <w:r w:rsidR="00265928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.  The </w:t>
            </w:r>
            <w:r w:rsidR="00875FB0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Clerk thought there had been an error submitting this application as she could find no diagrams of a boiler shed; she thought they had resubmitted a previous diagram of a replacement poultry shed.  She had contacted the planning </w:t>
            </w:r>
            <w:proofErr w:type="gramStart"/>
            <w:r w:rsidR="00875FB0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department</w:t>
            </w:r>
            <w:proofErr w:type="gramEnd"/>
            <w:r w:rsidR="00875FB0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but they had not replied. She would pursue </w:t>
            </w:r>
            <w:proofErr w:type="gramStart"/>
            <w:r w:rsidR="00875FB0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this</w:t>
            </w:r>
            <w:proofErr w:type="gramEnd"/>
            <w:r w:rsidR="00875FB0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and the Council agreed to deal with it by email.</w:t>
            </w:r>
          </w:p>
          <w:p w14:paraId="155F478C" w14:textId="77777777" w:rsidR="00875FB0" w:rsidRDefault="00875FB0" w:rsidP="00875FB0">
            <w:pPr>
              <w:rPr>
                <w:rFonts w:ascii="Century Gothic" w:hAnsi="Century Gothic"/>
              </w:rPr>
            </w:pPr>
          </w:p>
          <w:p w14:paraId="62B0052F" w14:textId="1D13702C" w:rsidR="00875FB0" w:rsidRDefault="00875FB0" w:rsidP="00875F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was one late application (another agricultural building) which the Clerk had only spotted this evening; she would circulate details by email.</w:t>
            </w:r>
          </w:p>
          <w:p w14:paraId="0DC31803" w14:textId="107CDE45" w:rsidR="0033636D" w:rsidRDefault="0033636D" w:rsidP="00875FB0">
            <w:pPr>
              <w:rPr>
                <w:rFonts w:ascii="Century Gothic" w:hAnsi="Century Gothic"/>
              </w:rPr>
            </w:pPr>
          </w:p>
          <w:p w14:paraId="2167B2DE" w14:textId="040224F0" w:rsidR="0033636D" w:rsidRDefault="0033636D" w:rsidP="00875F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were no approved/refused applications this month.</w:t>
            </w:r>
          </w:p>
          <w:p w14:paraId="34B07CD1" w14:textId="63F5AB0D" w:rsidR="00875FB0" w:rsidRPr="00AD6F1F" w:rsidRDefault="00875FB0" w:rsidP="00875FB0">
            <w:pPr>
              <w:rPr>
                <w:rFonts w:ascii="Century Gothic" w:hAnsi="Century Gothic"/>
              </w:rPr>
            </w:pPr>
          </w:p>
        </w:tc>
        <w:tc>
          <w:tcPr>
            <w:tcW w:w="1369" w:type="dxa"/>
          </w:tcPr>
          <w:p w14:paraId="1C6ED429" w14:textId="77777777" w:rsidR="00FB7472" w:rsidRDefault="00FB7472" w:rsidP="00FB7472">
            <w:pPr>
              <w:rPr>
                <w:rFonts w:ascii="Century Gothic" w:eastAsia="Malgun Gothic" w:hAnsi="Century Gothic"/>
              </w:rPr>
            </w:pPr>
          </w:p>
          <w:p w14:paraId="102427D3" w14:textId="77777777" w:rsidR="00875FB0" w:rsidRDefault="00875FB0" w:rsidP="00FB7472">
            <w:pPr>
              <w:rPr>
                <w:rFonts w:ascii="Century Gothic" w:eastAsia="Malgun Gothic" w:hAnsi="Century Gothic"/>
              </w:rPr>
            </w:pPr>
          </w:p>
          <w:p w14:paraId="02FE3E41" w14:textId="77777777" w:rsidR="00875FB0" w:rsidRDefault="00875FB0" w:rsidP="00FB7472">
            <w:pPr>
              <w:rPr>
                <w:rFonts w:ascii="Century Gothic" w:eastAsia="Malgun Gothic" w:hAnsi="Century Gothic"/>
              </w:rPr>
            </w:pPr>
          </w:p>
          <w:p w14:paraId="1411D9AC" w14:textId="77777777" w:rsidR="00875FB0" w:rsidRDefault="00875FB0" w:rsidP="00FB7472">
            <w:pPr>
              <w:rPr>
                <w:rFonts w:ascii="Century Gothic" w:eastAsia="Malgun Gothic" w:hAnsi="Century Gothic"/>
              </w:rPr>
            </w:pPr>
          </w:p>
          <w:p w14:paraId="087BD573" w14:textId="77777777" w:rsidR="00875FB0" w:rsidRDefault="00875FB0" w:rsidP="00FB7472">
            <w:pPr>
              <w:rPr>
                <w:rFonts w:ascii="Century Gothic" w:eastAsia="Malgun Gothic" w:hAnsi="Century Gothic"/>
              </w:rPr>
            </w:pPr>
          </w:p>
          <w:p w14:paraId="698C4105" w14:textId="77777777" w:rsidR="00875FB0" w:rsidRDefault="00875FB0" w:rsidP="00FB7472">
            <w:pPr>
              <w:rPr>
                <w:rFonts w:ascii="Century Gothic" w:eastAsia="Malgun Gothic" w:hAnsi="Century Gothic"/>
              </w:rPr>
            </w:pPr>
          </w:p>
          <w:p w14:paraId="62CDE451" w14:textId="77777777" w:rsidR="00875FB0" w:rsidRDefault="00875FB0" w:rsidP="00FB7472">
            <w:pPr>
              <w:rPr>
                <w:rFonts w:ascii="Century Gothic" w:eastAsia="Malgun Gothic" w:hAnsi="Century Gothic"/>
              </w:rPr>
            </w:pPr>
          </w:p>
          <w:p w14:paraId="5A952549" w14:textId="77777777" w:rsidR="00875FB0" w:rsidRPr="00875FB0" w:rsidRDefault="00875FB0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4A6E1BE" w14:textId="0D4DC46D" w:rsidR="00875FB0" w:rsidRPr="00875FB0" w:rsidRDefault="00875FB0" w:rsidP="00FB7472">
            <w:pPr>
              <w:rPr>
                <w:rFonts w:ascii="Century Gothic" w:eastAsia="Malgun Gothic" w:hAnsi="Century Gothic"/>
                <w:b/>
                <w:bCs/>
              </w:rPr>
            </w:pPr>
            <w:r w:rsidRPr="00875FB0"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59BDCA34" w14:textId="77777777" w:rsidR="00875FB0" w:rsidRPr="00875FB0" w:rsidRDefault="00875FB0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0AF515B" w14:textId="77777777" w:rsidR="00875FB0" w:rsidRPr="00875FB0" w:rsidRDefault="00875FB0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1B12D7F" w14:textId="6D3D6E5A" w:rsidR="00875FB0" w:rsidRPr="00CC4B95" w:rsidRDefault="00875FB0" w:rsidP="00FB7472">
            <w:pPr>
              <w:rPr>
                <w:rFonts w:ascii="Century Gothic" w:eastAsia="Malgun Gothic" w:hAnsi="Century Gothic"/>
              </w:rPr>
            </w:pPr>
            <w:r w:rsidRPr="00875FB0"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FB7472" w:rsidRPr="008935F5" w14:paraId="619E2F2B" w14:textId="77777777" w:rsidTr="0079409F">
        <w:tc>
          <w:tcPr>
            <w:tcW w:w="972" w:type="dxa"/>
          </w:tcPr>
          <w:p w14:paraId="14CABC99" w14:textId="4E0D3F29" w:rsidR="00FB7472" w:rsidRPr="00D04104" w:rsidRDefault="00875FB0" w:rsidP="00FB747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B7472">
              <w:rPr>
                <w:b/>
                <w:bCs/>
              </w:rPr>
              <w:t xml:space="preserve">. </w:t>
            </w:r>
          </w:p>
        </w:tc>
        <w:tc>
          <w:tcPr>
            <w:tcW w:w="6679" w:type="dxa"/>
          </w:tcPr>
          <w:p w14:paraId="6DE0219B" w14:textId="77777777" w:rsidR="00FB7472" w:rsidRDefault="00265928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>
              <w:rPr>
                <w:rFonts w:ascii="Century Gothic" w:eastAsia="Malgun Gothic" w:hAnsi="Century Gothic"/>
                <w:b/>
                <w:bCs/>
                <w:u w:val="single"/>
              </w:rPr>
              <w:t>Coronavirus (COVID 19) Pandemic</w:t>
            </w:r>
          </w:p>
          <w:p w14:paraId="40B1F4ED" w14:textId="5BC3494E" w:rsidR="00D07BCC" w:rsidRPr="00AD6F1F" w:rsidRDefault="00D07BCC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369" w:type="dxa"/>
          </w:tcPr>
          <w:p w14:paraId="060DFC8C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875FB0" w:rsidRPr="008935F5" w14:paraId="372D771C" w14:textId="77777777" w:rsidTr="0079409F">
        <w:tc>
          <w:tcPr>
            <w:tcW w:w="972" w:type="dxa"/>
          </w:tcPr>
          <w:p w14:paraId="2A4967B4" w14:textId="73987E61" w:rsidR="00875FB0" w:rsidRPr="00875FB0" w:rsidRDefault="00875FB0" w:rsidP="00FB7472">
            <w:r>
              <w:rPr>
                <w:b/>
                <w:bCs/>
              </w:rPr>
              <w:lastRenderedPageBreak/>
              <w:t xml:space="preserve">   </w:t>
            </w:r>
            <w:r w:rsidRPr="00875FB0">
              <w:t>5.1</w:t>
            </w:r>
          </w:p>
        </w:tc>
        <w:tc>
          <w:tcPr>
            <w:tcW w:w="6679" w:type="dxa"/>
          </w:tcPr>
          <w:p w14:paraId="0A1BD481" w14:textId="21A08406" w:rsidR="00875FB0" w:rsidRDefault="00875FB0" w:rsidP="00FB7472">
            <w:pPr>
              <w:rPr>
                <w:rFonts w:ascii="Century Gothic" w:eastAsia="Malgun Gothic" w:hAnsi="Century Gothic"/>
              </w:rPr>
            </w:pPr>
            <w:r w:rsidRPr="00875FB0">
              <w:rPr>
                <w:rFonts w:ascii="Century Gothic" w:eastAsia="Malgun Gothic" w:hAnsi="Century Gothic"/>
              </w:rPr>
              <w:t>The Clerk circulated a paper</w:t>
            </w:r>
            <w:r>
              <w:rPr>
                <w:rFonts w:ascii="Century Gothic" w:eastAsia="Malgun Gothic" w:hAnsi="Century Gothic"/>
              </w:rPr>
              <w:t xml:space="preserve"> updating the Council on volunteering activities, the 3 parishes leaflet, and expenditure thus far.  </w:t>
            </w:r>
            <w:r w:rsidR="008F77C1">
              <w:rPr>
                <w:rFonts w:ascii="Century Gothic" w:eastAsia="Malgun Gothic" w:hAnsi="Century Gothic"/>
              </w:rPr>
              <w:t xml:space="preserve">The volunteers were doing a great job and it was all going well. </w:t>
            </w:r>
            <w:r w:rsidR="00AE0CC6">
              <w:rPr>
                <w:rFonts w:ascii="Century Gothic" w:eastAsia="Malgun Gothic" w:hAnsi="Century Gothic"/>
              </w:rPr>
              <w:t>Tesco</w:t>
            </w:r>
            <w:r w:rsidR="00E866A4">
              <w:rPr>
                <w:rFonts w:ascii="Century Gothic" w:eastAsia="Malgun Gothic" w:hAnsi="Century Gothic"/>
              </w:rPr>
              <w:t>’s Bag of Help Coronavirus Fund</w:t>
            </w:r>
            <w:r w:rsidR="00AE0CC6">
              <w:rPr>
                <w:rFonts w:ascii="Century Gothic" w:eastAsia="Malgun Gothic" w:hAnsi="Century Gothic"/>
              </w:rPr>
              <w:t xml:space="preserve"> had given the Council a grant of £500, and </w:t>
            </w:r>
            <w:r>
              <w:rPr>
                <w:rFonts w:ascii="Century Gothic" w:eastAsia="Malgun Gothic" w:hAnsi="Century Gothic"/>
              </w:rPr>
              <w:t>Western Power</w:t>
            </w:r>
            <w:r w:rsidR="00E06501">
              <w:rPr>
                <w:rFonts w:ascii="Century Gothic" w:eastAsia="Malgun Gothic" w:hAnsi="Century Gothic"/>
              </w:rPr>
              <w:t xml:space="preserve"> Distribution</w:t>
            </w:r>
            <w:r>
              <w:rPr>
                <w:rFonts w:ascii="Century Gothic" w:eastAsia="Malgun Gothic" w:hAnsi="Century Gothic"/>
              </w:rPr>
              <w:t xml:space="preserve"> </w:t>
            </w:r>
            <w:r w:rsidR="00BB78A6">
              <w:rPr>
                <w:rFonts w:ascii="Century Gothic" w:eastAsia="Malgun Gothic" w:hAnsi="Century Gothic"/>
              </w:rPr>
              <w:t xml:space="preserve">had donated </w:t>
            </w:r>
            <w:r>
              <w:rPr>
                <w:rFonts w:ascii="Century Gothic" w:eastAsia="Malgun Gothic" w:hAnsi="Century Gothic"/>
              </w:rPr>
              <w:t>£750</w:t>
            </w:r>
            <w:r w:rsidR="00AE0CC6">
              <w:rPr>
                <w:rFonts w:ascii="Century Gothic" w:eastAsia="Malgun Gothic" w:hAnsi="Century Gothic"/>
              </w:rPr>
              <w:t>,</w:t>
            </w:r>
            <w:r>
              <w:rPr>
                <w:rFonts w:ascii="Century Gothic" w:eastAsia="Malgun Gothic" w:hAnsi="Century Gothic"/>
              </w:rPr>
              <w:t xml:space="preserve"> for COVID-related activities.</w:t>
            </w:r>
          </w:p>
          <w:p w14:paraId="5D1C27AD" w14:textId="50E55C89" w:rsidR="00875FB0" w:rsidRPr="00875FB0" w:rsidRDefault="00875FB0" w:rsidP="00FB7472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69" w:type="dxa"/>
          </w:tcPr>
          <w:p w14:paraId="1C2AF609" w14:textId="77777777" w:rsidR="00875FB0" w:rsidRPr="00CC4B95" w:rsidRDefault="00875FB0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50765433" w14:textId="77777777" w:rsidTr="0079409F">
        <w:tc>
          <w:tcPr>
            <w:tcW w:w="972" w:type="dxa"/>
          </w:tcPr>
          <w:p w14:paraId="3EACB608" w14:textId="2E3C895F" w:rsidR="00FB7472" w:rsidRDefault="00875FB0" w:rsidP="00FB747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B7472">
              <w:rPr>
                <w:b/>
                <w:bCs/>
              </w:rPr>
              <w:t xml:space="preserve">. </w:t>
            </w:r>
          </w:p>
        </w:tc>
        <w:tc>
          <w:tcPr>
            <w:tcW w:w="6679" w:type="dxa"/>
          </w:tcPr>
          <w:p w14:paraId="648D0761" w14:textId="77777777" w:rsidR="00FB7472" w:rsidRPr="00875FB0" w:rsidRDefault="00FB7472" w:rsidP="00265928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Correspondence</w:t>
            </w:r>
            <w:r w:rsidRPr="00AD6F1F">
              <w:rPr>
                <w:rFonts w:ascii="Century Gothic" w:eastAsia="Malgun Gothic" w:hAnsi="Century Gothic"/>
                <w:b/>
                <w:bCs/>
              </w:rPr>
              <w:t xml:space="preserve"> </w:t>
            </w:r>
          </w:p>
          <w:p w14:paraId="15CC4251" w14:textId="688E8667" w:rsidR="00D07BCC" w:rsidRDefault="00875FB0" w:rsidP="00265928">
            <w:pPr>
              <w:rPr>
                <w:rFonts w:ascii="Century Gothic" w:eastAsia="Malgun Gothic" w:hAnsi="Century Gothic"/>
              </w:rPr>
            </w:pPr>
            <w:r w:rsidRPr="00875FB0">
              <w:rPr>
                <w:rFonts w:ascii="Century Gothic" w:eastAsia="Malgun Gothic" w:hAnsi="Century Gothic"/>
              </w:rPr>
              <w:t xml:space="preserve">None, </w:t>
            </w:r>
            <w:r w:rsidR="008F77C1">
              <w:rPr>
                <w:rFonts w:ascii="Century Gothic" w:eastAsia="Malgun Gothic" w:hAnsi="Century Gothic"/>
              </w:rPr>
              <w:t xml:space="preserve">apart from a ‘thank you’ from the </w:t>
            </w:r>
            <w:proofErr w:type="spellStart"/>
            <w:r w:rsidR="008F77C1">
              <w:rPr>
                <w:rFonts w:ascii="Century Gothic" w:eastAsia="Malgun Gothic" w:hAnsi="Century Gothic"/>
              </w:rPr>
              <w:t>Blackdown</w:t>
            </w:r>
            <w:proofErr w:type="spellEnd"/>
            <w:r w:rsidR="008F77C1">
              <w:rPr>
                <w:rFonts w:ascii="Century Gothic" w:eastAsia="Malgun Gothic" w:hAnsi="Century Gothic"/>
              </w:rPr>
              <w:t xml:space="preserve"> Support Group for its enhanced grant and</w:t>
            </w:r>
            <w:r w:rsidRPr="00875FB0">
              <w:rPr>
                <w:rFonts w:ascii="Century Gothic" w:eastAsia="Malgun Gothic" w:hAnsi="Century Gothic"/>
              </w:rPr>
              <w:t xml:space="preserve"> information about COVID 19</w:t>
            </w:r>
            <w:r>
              <w:rPr>
                <w:rFonts w:ascii="Century Gothic" w:eastAsia="Malgun Gothic" w:hAnsi="Century Gothic"/>
              </w:rPr>
              <w:t xml:space="preserve"> from various bodies.</w:t>
            </w:r>
          </w:p>
          <w:p w14:paraId="02D02BE0" w14:textId="58537C16" w:rsidR="00875FB0" w:rsidRPr="00265928" w:rsidRDefault="00875FB0" w:rsidP="00265928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  <w:tc>
          <w:tcPr>
            <w:tcW w:w="1369" w:type="dxa"/>
          </w:tcPr>
          <w:p w14:paraId="072FD11F" w14:textId="26AA171D" w:rsidR="00FB7472" w:rsidRPr="00CC4B95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B7472" w:rsidRPr="008935F5" w14:paraId="37A7826A" w14:textId="77777777" w:rsidTr="0079409F">
        <w:tc>
          <w:tcPr>
            <w:tcW w:w="972" w:type="dxa"/>
          </w:tcPr>
          <w:p w14:paraId="5400F7D8" w14:textId="1ABF1808" w:rsidR="00FB7472" w:rsidRDefault="00875FB0" w:rsidP="00FB747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B7472">
              <w:rPr>
                <w:b/>
                <w:bCs/>
              </w:rPr>
              <w:t>.</w:t>
            </w:r>
          </w:p>
        </w:tc>
        <w:tc>
          <w:tcPr>
            <w:tcW w:w="6679" w:type="dxa"/>
          </w:tcPr>
          <w:p w14:paraId="168671BC" w14:textId="77777777" w:rsidR="00FB7472" w:rsidRPr="008F77C1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8F77C1">
              <w:rPr>
                <w:rFonts w:ascii="Century Gothic" w:eastAsia="Malgun Gothic" w:hAnsi="Century Gothic"/>
                <w:b/>
                <w:bCs/>
                <w:u w:val="single"/>
              </w:rPr>
              <w:t>Financial matters</w:t>
            </w:r>
          </w:p>
          <w:p w14:paraId="44310DAF" w14:textId="18768985" w:rsidR="00FB7472" w:rsidRPr="008F77C1" w:rsidRDefault="00FB7472" w:rsidP="00FB7472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69" w:type="dxa"/>
          </w:tcPr>
          <w:p w14:paraId="28E6C1DA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8F77C1" w:rsidRPr="008935F5" w14:paraId="0FB54A0E" w14:textId="77777777" w:rsidTr="0079409F">
        <w:tc>
          <w:tcPr>
            <w:tcW w:w="972" w:type="dxa"/>
          </w:tcPr>
          <w:p w14:paraId="399654BE" w14:textId="4405CF80" w:rsidR="008F77C1" w:rsidRPr="008F77C1" w:rsidRDefault="008F77C1" w:rsidP="00FB7472">
            <w:r>
              <w:rPr>
                <w:b/>
                <w:bCs/>
              </w:rPr>
              <w:t xml:space="preserve">   </w:t>
            </w:r>
            <w:r w:rsidRPr="008F77C1">
              <w:t>7.1</w:t>
            </w:r>
          </w:p>
        </w:tc>
        <w:tc>
          <w:tcPr>
            <w:tcW w:w="6679" w:type="dxa"/>
          </w:tcPr>
          <w:p w14:paraId="7C7AAB0E" w14:textId="0A38E4B5" w:rsidR="008F77C1" w:rsidRDefault="008F77C1" w:rsidP="00FB7472">
            <w:pPr>
              <w:rPr>
                <w:rFonts w:ascii="Century Gothic" w:eastAsia="Malgun Gothic" w:hAnsi="Century Gothic"/>
                <w:b/>
                <w:bCs/>
              </w:rPr>
            </w:pPr>
            <w:r w:rsidRPr="008F77C1">
              <w:rPr>
                <w:rFonts w:ascii="Century Gothic" w:eastAsia="Malgun Gothic" w:hAnsi="Century Gothic"/>
                <w:b/>
                <w:bCs/>
              </w:rPr>
              <w:t>Accounts for the year ending March 20</w:t>
            </w:r>
            <w:r w:rsidR="00E06501">
              <w:rPr>
                <w:rFonts w:ascii="Century Gothic" w:eastAsia="Malgun Gothic" w:hAnsi="Century Gothic"/>
                <w:b/>
                <w:bCs/>
              </w:rPr>
              <w:t>20</w:t>
            </w:r>
          </w:p>
          <w:p w14:paraId="67CA3487" w14:textId="25553774" w:rsidR="008F77C1" w:rsidRDefault="008F77C1" w:rsidP="008F77C1">
            <w:pPr>
              <w:pStyle w:val="ListParagraph"/>
              <w:numPr>
                <w:ilvl w:val="0"/>
                <w:numId w:val="6"/>
              </w:num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The Council approved the Annual Governance Statement;</w:t>
            </w:r>
          </w:p>
          <w:p w14:paraId="1E229B8B" w14:textId="4A3C2C12" w:rsidR="008F77C1" w:rsidRDefault="008F77C1" w:rsidP="008F77C1">
            <w:pPr>
              <w:pStyle w:val="ListParagraph"/>
              <w:numPr>
                <w:ilvl w:val="0"/>
                <w:numId w:val="6"/>
              </w:num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The Council received </w:t>
            </w:r>
            <w:r w:rsidR="00E06501">
              <w:rPr>
                <w:rFonts w:ascii="Century Gothic" w:eastAsia="Malgun Gothic" w:hAnsi="Century Gothic"/>
              </w:rPr>
              <w:t xml:space="preserve">and agreed </w:t>
            </w:r>
            <w:r>
              <w:rPr>
                <w:rFonts w:ascii="Century Gothic" w:eastAsia="Malgun Gothic" w:hAnsi="Century Gothic"/>
              </w:rPr>
              <w:t>the Accounting Statement from the Clerk;</w:t>
            </w:r>
          </w:p>
          <w:p w14:paraId="5E448FC6" w14:textId="4924E526" w:rsidR="008F77C1" w:rsidRDefault="008F77C1" w:rsidP="008F77C1">
            <w:pPr>
              <w:pStyle w:val="ListParagraph"/>
              <w:numPr>
                <w:ilvl w:val="0"/>
                <w:numId w:val="6"/>
              </w:num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The Council considered and </w:t>
            </w:r>
            <w:r w:rsidR="00E06501">
              <w:rPr>
                <w:rFonts w:ascii="Century Gothic" w:eastAsia="Malgun Gothic" w:hAnsi="Century Gothic"/>
              </w:rPr>
              <w:t>noted</w:t>
            </w:r>
            <w:r>
              <w:rPr>
                <w:rFonts w:ascii="Century Gothic" w:eastAsia="Malgun Gothic" w:hAnsi="Century Gothic"/>
              </w:rPr>
              <w:t xml:space="preserve"> the report from the Internal Auditor;</w:t>
            </w:r>
          </w:p>
          <w:p w14:paraId="3A5083CE" w14:textId="77777777" w:rsidR="008F77C1" w:rsidRDefault="008F77C1" w:rsidP="008F77C1">
            <w:pPr>
              <w:pStyle w:val="ListParagraph"/>
              <w:numPr>
                <w:ilvl w:val="0"/>
                <w:numId w:val="6"/>
              </w:num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The Council approved the Annual Return for the year ended 31 March 2020.</w:t>
            </w:r>
          </w:p>
          <w:p w14:paraId="573DBF1C" w14:textId="1C7B1E92" w:rsidR="008F77C1" w:rsidRPr="008F77C1" w:rsidRDefault="008F77C1" w:rsidP="008F77C1">
            <w:pPr>
              <w:pStyle w:val="ListParagraph"/>
              <w:rPr>
                <w:rFonts w:ascii="Century Gothic" w:eastAsia="Malgun Gothic" w:hAnsi="Century Gothic"/>
              </w:rPr>
            </w:pPr>
          </w:p>
        </w:tc>
        <w:tc>
          <w:tcPr>
            <w:tcW w:w="1369" w:type="dxa"/>
          </w:tcPr>
          <w:p w14:paraId="3377440B" w14:textId="77777777" w:rsidR="008F77C1" w:rsidRDefault="008F77C1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6D976F3" w14:textId="06D327B1" w:rsidR="008F77C1" w:rsidRPr="00CC4B95" w:rsidRDefault="008F77C1" w:rsidP="00FB7472">
            <w:pPr>
              <w:rPr>
                <w:rFonts w:ascii="Century Gothic" w:eastAsia="Malgun Gothic" w:hAnsi="Century Gothic"/>
              </w:rPr>
            </w:pPr>
            <w:r w:rsidRPr="00CC4B95">
              <w:rPr>
                <w:rFonts w:ascii="Century Gothic" w:eastAsia="Malgun Gothic" w:hAnsi="Century Gothic"/>
                <w:b/>
                <w:bCs/>
              </w:rPr>
              <w:t>Clerk</w:t>
            </w:r>
            <w:r>
              <w:rPr>
                <w:rFonts w:ascii="Century Gothic" w:eastAsia="Malgun Gothic" w:hAnsi="Century Gothic"/>
                <w:b/>
                <w:bCs/>
              </w:rPr>
              <w:t xml:space="preserve"> to submit </w:t>
            </w:r>
            <w:r w:rsidR="00E06501">
              <w:rPr>
                <w:rFonts w:ascii="Century Gothic" w:eastAsia="Malgun Gothic" w:hAnsi="Century Gothic"/>
                <w:b/>
                <w:bCs/>
              </w:rPr>
              <w:t>Certificate of Exemption</w:t>
            </w:r>
            <w:r>
              <w:rPr>
                <w:rFonts w:ascii="Century Gothic" w:eastAsia="Malgun Gothic" w:hAnsi="Century Gothic"/>
                <w:b/>
                <w:bCs/>
              </w:rPr>
              <w:t xml:space="preserve"> to External Auditors</w:t>
            </w:r>
          </w:p>
        </w:tc>
      </w:tr>
      <w:tr w:rsidR="008F77C1" w:rsidRPr="008935F5" w14:paraId="39F0B8B3" w14:textId="77777777" w:rsidTr="0079409F">
        <w:tc>
          <w:tcPr>
            <w:tcW w:w="972" w:type="dxa"/>
          </w:tcPr>
          <w:p w14:paraId="45BBC238" w14:textId="3B810E3B" w:rsidR="008F77C1" w:rsidRPr="008F77C1" w:rsidRDefault="008F77C1" w:rsidP="00FB7472">
            <w:r>
              <w:rPr>
                <w:b/>
                <w:bCs/>
              </w:rPr>
              <w:t xml:space="preserve">   </w:t>
            </w:r>
            <w:r w:rsidRPr="008F77C1">
              <w:t>7.</w:t>
            </w:r>
            <w:r>
              <w:t>2</w:t>
            </w:r>
          </w:p>
        </w:tc>
        <w:tc>
          <w:tcPr>
            <w:tcW w:w="6679" w:type="dxa"/>
          </w:tcPr>
          <w:p w14:paraId="418F570A" w14:textId="77777777" w:rsidR="008F77C1" w:rsidRDefault="008F77C1" w:rsidP="00FB7472">
            <w:pPr>
              <w:rPr>
                <w:rFonts w:ascii="Century Gothic" w:eastAsia="Malgun Gothic" w:hAnsi="Century Gothic"/>
                <w:b/>
                <w:bCs/>
              </w:rPr>
            </w:pPr>
            <w:r w:rsidRPr="008F77C1">
              <w:rPr>
                <w:rFonts w:ascii="Century Gothic" w:eastAsia="Malgun Gothic" w:hAnsi="Century Gothic"/>
                <w:b/>
                <w:bCs/>
              </w:rPr>
              <w:t>Appointment of Internal Auditor</w:t>
            </w:r>
          </w:p>
          <w:p w14:paraId="3D826684" w14:textId="77777777" w:rsidR="008F77C1" w:rsidRDefault="008F77C1" w:rsidP="00FB7472">
            <w:pPr>
              <w:rPr>
                <w:rFonts w:ascii="Century Gothic" w:eastAsia="Malgun Gothic" w:hAnsi="Century Gothic"/>
              </w:rPr>
            </w:pPr>
            <w:r w:rsidRPr="008F77C1">
              <w:rPr>
                <w:rFonts w:ascii="Century Gothic" w:eastAsia="Malgun Gothic" w:hAnsi="Century Gothic"/>
                <w:u w:val="single"/>
              </w:rPr>
              <w:t>The Council agreed</w:t>
            </w:r>
            <w:r>
              <w:rPr>
                <w:rFonts w:ascii="Century Gothic" w:eastAsia="Malgun Gothic" w:hAnsi="Century Gothic"/>
              </w:rPr>
              <w:t xml:space="preserve"> to re-appoint Martyn </w:t>
            </w:r>
            <w:proofErr w:type="spellStart"/>
            <w:r>
              <w:rPr>
                <w:rFonts w:ascii="Century Gothic" w:eastAsia="Malgun Gothic" w:hAnsi="Century Gothic"/>
              </w:rPr>
              <w:t>Powe</w:t>
            </w:r>
            <w:proofErr w:type="spellEnd"/>
            <w:r>
              <w:rPr>
                <w:rFonts w:ascii="Century Gothic" w:eastAsia="Malgun Gothic" w:hAnsi="Century Gothic"/>
              </w:rPr>
              <w:t xml:space="preserve"> as the Council’s Internal Auditor for 2020-2021.</w:t>
            </w:r>
          </w:p>
          <w:p w14:paraId="4F16B99B" w14:textId="43E18399" w:rsidR="008F77C1" w:rsidRPr="008F77C1" w:rsidRDefault="008F77C1" w:rsidP="00FB7472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69" w:type="dxa"/>
          </w:tcPr>
          <w:p w14:paraId="35DB524A" w14:textId="77777777" w:rsidR="008F77C1" w:rsidRPr="00CC4B95" w:rsidRDefault="008F77C1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1275CF40" w14:textId="77777777" w:rsidTr="0079409F">
        <w:tc>
          <w:tcPr>
            <w:tcW w:w="972" w:type="dxa"/>
          </w:tcPr>
          <w:p w14:paraId="3C0BA73E" w14:textId="2AB3499C" w:rsidR="00FB7472" w:rsidRPr="008F77C1" w:rsidRDefault="00FB7472" w:rsidP="00FB7472">
            <w:r>
              <w:rPr>
                <w:b/>
                <w:bCs/>
              </w:rPr>
              <w:t xml:space="preserve">   </w:t>
            </w:r>
            <w:r w:rsidR="008F77C1" w:rsidRPr="008F77C1">
              <w:t>7.3</w:t>
            </w:r>
          </w:p>
        </w:tc>
        <w:tc>
          <w:tcPr>
            <w:tcW w:w="6679" w:type="dxa"/>
          </w:tcPr>
          <w:p w14:paraId="2DC034F3" w14:textId="1E40CB42" w:rsidR="00FB7472" w:rsidRPr="00AD6F1F" w:rsidRDefault="00FB7472" w:rsidP="00FB7472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  <w:u w:val="single"/>
              </w:rPr>
              <w:t>Monthly Financial summary.</w:t>
            </w:r>
            <w:r w:rsidRPr="00AD6F1F">
              <w:rPr>
                <w:rFonts w:ascii="Century Gothic" w:eastAsia="Malgun Gothic" w:hAnsi="Century Gothic"/>
              </w:rPr>
              <w:t xml:space="preserve"> </w:t>
            </w:r>
            <w:r w:rsidR="00867430">
              <w:rPr>
                <w:rFonts w:ascii="Century Gothic" w:eastAsia="Malgun Gothic" w:hAnsi="Century Gothic"/>
              </w:rPr>
              <w:t>N</w:t>
            </w:r>
            <w:r w:rsidRPr="00AD6F1F">
              <w:rPr>
                <w:rFonts w:ascii="Century Gothic" w:eastAsia="Malgun Gothic" w:hAnsi="Century Gothic"/>
              </w:rPr>
              <w:t>oted.</w:t>
            </w:r>
          </w:p>
          <w:p w14:paraId="261BC21A" w14:textId="41BC1011" w:rsidR="00FB7472" w:rsidRPr="00D23A19" w:rsidRDefault="00FB7472" w:rsidP="00FB7472">
            <w:pPr>
              <w:rPr>
                <w:rFonts w:ascii="Century Gothic" w:eastAsia="Malgun Gothic" w:hAnsi="Century Gothic"/>
                <w:u w:val="single"/>
              </w:rPr>
            </w:pPr>
            <w:r w:rsidRPr="00AD6F1F">
              <w:rPr>
                <w:rFonts w:ascii="Century Gothic" w:eastAsia="Malgun Gothic" w:hAnsi="Century Gothic"/>
              </w:rPr>
              <w:t xml:space="preserve"> </w:t>
            </w:r>
          </w:p>
        </w:tc>
        <w:tc>
          <w:tcPr>
            <w:tcW w:w="1369" w:type="dxa"/>
          </w:tcPr>
          <w:p w14:paraId="11F22B5A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54A347C8" w14:textId="77777777" w:rsidTr="0079409F">
        <w:tc>
          <w:tcPr>
            <w:tcW w:w="972" w:type="dxa"/>
          </w:tcPr>
          <w:p w14:paraId="7EE10DCC" w14:textId="2523117A" w:rsidR="00FB7472" w:rsidRPr="008F77C1" w:rsidRDefault="00FB7472" w:rsidP="00FB7472">
            <w:r>
              <w:rPr>
                <w:b/>
                <w:bCs/>
              </w:rPr>
              <w:t xml:space="preserve">   </w:t>
            </w:r>
            <w:r w:rsidR="008F77C1" w:rsidRPr="008F77C1">
              <w:t>7.4</w:t>
            </w:r>
          </w:p>
        </w:tc>
        <w:tc>
          <w:tcPr>
            <w:tcW w:w="6679" w:type="dxa"/>
          </w:tcPr>
          <w:p w14:paraId="1ADB3E0D" w14:textId="0AA99464" w:rsidR="00345819" w:rsidRPr="00AD6F1F" w:rsidRDefault="00FB7472" w:rsidP="00265928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  <w:u w:val="single"/>
              </w:rPr>
              <w:t>Payment of Invoices.</w:t>
            </w:r>
            <w:r w:rsidRPr="00AD6F1F">
              <w:rPr>
                <w:rFonts w:ascii="Century Gothic" w:eastAsia="Malgun Gothic" w:hAnsi="Century Gothic"/>
              </w:rPr>
              <w:t xml:space="preserve">  </w:t>
            </w:r>
            <w:r w:rsidR="00265928">
              <w:rPr>
                <w:rFonts w:ascii="Century Gothic" w:eastAsia="Malgun Gothic" w:hAnsi="Century Gothic"/>
              </w:rPr>
              <w:t>None.</w:t>
            </w:r>
          </w:p>
        </w:tc>
        <w:tc>
          <w:tcPr>
            <w:tcW w:w="1369" w:type="dxa"/>
          </w:tcPr>
          <w:p w14:paraId="4303D2C7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7E844C6" w14:textId="7AD61BBB" w:rsidR="00FB7472" w:rsidRPr="00CC4B95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265928" w:rsidRPr="008935F5" w14:paraId="3E00B582" w14:textId="77777777" w:rsidTr="0079409F">
        <w:tc>
          <w:tcPr>
            <w:tcW w:w="972" w:type="dxa"/>
          </w:tcPr>
          <w:p w14:paraId="5544AC30" w14:textId="036B836C" w:rsidR="00265928" w:rsidRPr="00265928" w:rsidRDefault="00265928" w:rsidP="00FB7472">
            <w:r>
              <w:rPr>
                <w:b/>
                <w:bCs/>
              </w:rPr>
              <w:t xml:space="preserve">   </w:t>
            </w:r>
            <w:r w:rsidR="008F77C1">
              <w:rPr>
                <w:b/>
                <w:bCs/>
              </w:rPr>
              <w:t>8.</w:t>
            </w:r>
          </w:p>
        </w:tc>
        <w:tc>
          <w:tcPr>
            <w:tcW w:w="6679" w:type="dxa"/>
          </w:tcPr>
          <w:p w14:paraId="468EA373" w14:textId="362B3A0F" w:rsidR="00D07BCC" w:rsidRPr="008F77C1" w:rsidRDefault="008F77C1" w:rsidP="00875FB0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Other business</w:t>
            </w:r>
          </w:p>
        </w:tc>
        <w:tc>
          <w:tcPr>
            <w:tcW w:w="1369" w:type="dxa"/>
          </w:tcPr>
          <w:p w14:paraId="69214FD6" w14:textId="77777777" w:rsidR="00265928" w:rsidRDefault="00265928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B7472" w:rsidRPr="008935F5" w14:paraId="02A4B21E" w14:textId="77777777" w:rsidTr="0079409F">
        <w:tc>
          <w:tcPr>
            <w:tcW w:w="972" w:type="dxa"/>
          </w:tcPr>
          <w:p w14:paraId="22C0DE67" w14:textId="5E31C0B0" w:rsidR="00FB7472" w:rsidRDefault="00FB7472" w:rsidP="00FB7472">
            <w:pPr>
              <w:rPr>
                <w:b/>
                <w:bCs/>
              </w:rPr>
            </w:pPr>
          </w:p>
        </w:tc>
        <w:tc>
          <w:tcPr>
            <w:tcW w:w="6679" w:type="dxa"/>
          </w:tcPr>
          <w:p w14:paraId="6E26B032" w14:textId="500B1974" w:rsidR="00FB7472" w:rsidRPr="008F77C1" w:rsidRDefault="008F77C1" w:rsidP="00FB7472">
            <w:pPr>
              <w:rPr>
                <w:rFonts w:ascii="Century Gothic" w:eastAsia="Malgun Gothic" w:hAnsi="Century Gothic"/>
              </w:rPr>
            </w:pPr>
            <w:r w:rsidRPr="008F77C1">
              <w:rPr>
                <w:rFonts w:ascii="Century Gothic" w:eastAsia="Malgun Gothic" w:hAnsi="Century Gothic"/>
              </w:rPr>
              <w:t>There was no other business.</w:t>
            </w:r>
          </w:p>
          <w:p w14:paraId="5C20C898" w14:textId="17AF511B" w:rsidR="00D6223D" w:rsidRPr="00265928" w:rsidRDefault="00D6223D" w:rsidP="008F77C1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69" w:type="dxa"/>
          </w:tcPr>
          <w:p w14:paraId="70BC4B61" w14:textId="03F46399" w:rsidR="00265928" w:rsidRPr="00265928" w:rsidRDefault="00265928" w:rsidP="00265928">
            <w:pPr>
              <w:rPr>
                <w:rFonts w:ascii="Century Gothic" w:eastAsia="Malgun Gothic" w:hAnsi="Century Gothic"/>
                <w:b/>
                <w:bCs/>
              </w:rPr>
            </w:pPr>
            <w:r w:rsidRPr="00265928"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FB7472" w:rsidRPr="008935F5" w14:paraId="4DA09B7C" w14:textId="77777777" w:rsidTr="0079409F">
        <w:tc>
          <w:tcPr>
            <w:tcW w:w="972" w:type="dxa"/>
          </w:tcPr>
          <w:p w14:paraId="32DE3155" w14:textId="77777777" w:rsidR="00FB7472" w:rsidRDefault="00FB7472" w:rsidP="00FB7472">
            <w:pPr>
              <w:rPr>
                <w:b/>
                <w:bCs/>
              </w:rPr>
            </w:pPr>
          </w:p>
        </w:tc>
        <w:tc>
          <w:tcPr>
            <w:tcW w:w="6679" w:type="dxa"/>
          </w:tcPr>
          <w:p w14:paraId="111748E6" w14:textId="4D2B4F8C" w:rsidR="00FB7472" w:rsidRPr="00AD6F1F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The next meeting of the Council will take place </w:t>
            </w:r>
            <w:r w:rsidR="00265928">
              <w:rPr>
                <w:rFonts w:ascii="Century Gothic" w:eastAsia="Malgun Gothic" w:hAnsi="Century Gothic"/>
                <w:b/>
                <w:bCs/>
                <w:u w:val="single"/>
              </w:rPr>
              <w:t xml:space="preserve">using ‘Zoom’ 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at 7.30pm on Tuesday </w:t>
            </w:r>
            <w:r w:rsidR="008F77C1">
              <w:rPr>
                <w:rFonts w:ascii="Century Gothic" w:eastAsia="Malgun Gothic" w:hAnsi="Century Gothic"/>
                <w:b/>
                <w:bCs/>
                <w:u w:val="single"/>
              </w:rPr>
              <w:t>9 June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 20</w:t>
            </w:r>
            <w:r>
              <w:rPr>
                <w:rFonts w:ascii="Century Gothic" w:eastAsia="Malgun Gothic" w:hAnsi="Century Gothic"/>
                <w:b/>
                <w:bCs/>
                <w:u w:val="single"/>
              </w:rPr>
              <w:t>20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. </w:t>
            </w:r>
          </w:p>
        </w:tc>
        <w:tc>
          <w:tcPr>
            <w:tcW w:w="1369" w:type="dxa"/>
          </w:tcPr>
          <w:p w14:paraId="455449D0" w14:textId="77777777" w:rsidR="00FB7472" w:rsidRPr="008935F5" w:rsidRDefault="00FB7472" w:rsidP="00FB7472">
            <w:pPr>
              <w:rPr>
                <w:rFonts w:eastAsia="Malgun Gothic"/>
              </w:rPr>
            </w:pPr>
          </w:p>
        </w:tc>
      </w:tr>
    </w:tbl>
    <w:p w14:paraId="425535B4" w14:textId="354AE831" w:rsidR="00760D7E" w:rsidRDefault="008935F5" w:rsidP="00836B55">
      <w:pPr>
        <w:spacing w:line="259" w:lineRule="auto"/>
        <w:ind w:left="18"/>
        <w:jc w:val="center"/>
      </w:pPr>
      <w:r w:rsidRPr="00CE4631">
        <w:t xml:space="preserve"> </w:t>
      </w:r>
    </w:p>
    <w:sectPr w:rsidR="00760D7E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AE5E3" w14:textId="77777777" w:rsidR="008550D2" w:rsidRDefault="008550D2" w:rsidP="00836B55">
      <w:r>
        <w:separator/>
      </w:r>
    </w:p>
  </w:endnote>
  <w:endnote w:type="continuationSeparator" w:id="0">
    <w:p w14:paraId="7F53748B" w14:textId="77777777" w:rsidR="008550D2" w:rsidRDefault="008550D2" w:rsidP="008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5F353" w14:textId="77777777" w:rsidR="008550D2" w:rsidRDefault="008550D2" w:rsidP="00836B55">
      <w:r>
        <w:separator/>
      </w:r>
    </w:p>
  </w:footnote>
  <w:footnote w:type="continuationSeparator" w:id="0">
    <w:p w14:paraId="1FBF2FEF" w14:textId="77777777" w:rsidR="008550D2" w:rsidRDefault="008550D2" w:rsidP="008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5E58"/>
    <w:multiLevelType w:val="hybridMultilevel"/>
    <w:tmpl w:val="56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070B"/>
    <w:multiLevelType w:val="hybridMultilevel"/>
    <w:tmpl w:val="2758D4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2EB2"/>
    <w:multiLevelType w:val="hybridMultilevel"/>
    <w:tmpl w:val="093A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61AD3"/>
    <w:multiLevelType w:val="hybridMultilevel"/>
    <w:tmpl w:val="7076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E55AF"/>
    <w:multiLevelType w:val="hybridMultilevel"/>
    <w:tmpl w:val="CCFA148C"/>
    <w:lvl w:ilvl="0" w:tplc="C65E7F0E">
      <w:start w:val="1"/>
      <w:numFmt w:val="decimal"/>
      <w:lvlText w:val="%1."/>
      <w:lvlJc w:val="left"/>
      <w:pPr>
        <w:ind w:left="947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1A64">
      <w:start w:val="1"/>
      <w:numFmt w:val="lowerLetter"/>
      <w:lvlText w:val="%2"/>
      <w:lvlJc w:val="left"/>
      <w:pPr>
        <w:ind w:left="17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C218E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AADB4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8FE40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C316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60606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01F92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E6BA4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AE39C8"/>
    <w:multiLevelType w:val="multilevel"/>
    <w:tmpl w:val="87F0AA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F5"/>
    <w:rsid w:val="00080190"/>
    <w:rsid w:val="000A6DDC"/>
    <w:rsid w:val="000B2171"/>
    <w:rsid w:val="000E108E"/>
    <w:rsid w:val="002108CA"/>
    <w:rsid w:val="00240C97"/>
    <w:rsid w:val="002611BE"/>
    <w:rsid w:val="00265292"/>
    <w:rsid w:val="00265928"/>
    <w:rsid w:val="002C47A0"/>
    <w:rsid w:val="00324498"/>
    <w:rsid w:val="0033636D"/>
    <w:rsid w:val="00345819"/>
    <w:rsid w:val="00361226"/>
    <w:rsid w:val="00364A11"/>
    <w:rsid w:val="003A7477"/>
    <w:rsid w:val="003B5F70"/>
    <w:rsid w:val="003E0460"/>
    <w:rsid w:val="003E57C3"/>
    <w:rsid w:val="0041299D"/>
    <w:rsid w:val="004204F8"/>
    <w:rsid w:val="00450EDD"/>
    <w:rsid w:val="004568AC"/>
    <w:rsid w:val="004928AA"/>
    <w:rsid w:val="00493E62"/>
    <w:rsid w:val="004B3BF3"/>
    <w:rsid w:val="004C2835"/>
    <w:rsid w:val="004C4C8A"/>
    <w:rsid w:val="004F223F"/>
    <w:rsid w:val="004F544E"/>
    <w:rsid w:val="00542A2A"/>
    <w:rsid w:val="00562B96"/>
    <w:rsid w:val="00587D6A"/>
    <w:rsid w:val="00637A30"/>
    <w:rsid w:val="006C6F81"/>
    <w:rsid w:val="006E44A8"/>
    <w:rsid w:val="007301DC"/>
    <w:rsid w:val="00755BA4"/>
    <w:rsid w:val="0076135D"/>
    <w:rsid w:val="0079409F"/>
    <w:rsid w:val="007A13E1"/>
    <w:rsid w:val="007B1F1D"/>
    <w:rsid w:val="00833031"/>
    <w:rsid w:val="00836B55"/>
    <w:rsid w:val="008550D2"/>
    <w:rsid w:val="00857A32"/>
    <w:rsid w:val="00860B87"/>
    <w:rsid w:val="00867430"/>
    <w:rsid w:val="00867876"/>
    <w:rsid w:val="008746CD"/>
    <w:rsid w:val="00875FB0"/>
    <w:rsid w:val="008935F5"/>
    <w:rsid w:val="008E2DB4"/>
    <w:rsid w:val="008F32FC"/>
    <w:rsid w:val="008F77C1"/>
    <w:rsid w:val="0090409B"/>
    <w:rsid w:val="009332A3"/>
    <w:rsid w:val="009D564F"/>
    <w:rsid w:val="009E5B71"/>
    <w:rsid w:val="00A2124D"/>
    <w:rsid w:val="00A222E3"/>
    <w:rsid w:val="00A2489C"/>
    <w:rsid w:val="00A32E7E"/>
    <w:rsid w:val="00A332C2"/>
    <w:rsid w:val="00A52D4B"/>
    <w:rsid w:val="00A65347"/>
    <w:rsid w:val="00A94FDE"/>
    <w:rsid w:val="00AA081D"/>
    <w:rsid w:val="00AC4C98"/>
    <w:rsid w:val="00AD3600"/>
    <w:rsid w:val="00AD6F1F"/>
    <w:rsid w:val="00AE0CC6"/>
    <w:rsid w:val="00B016D2"/>
    <w:rsid w:val="00B44E25"/>
    <w:rsid w:val="00B963E2"/>
    <w:rsid w:val="00BB78A6"/>
    <w:rsid w:val="00C07CC9"/>
    <w:rsid w:val="00C20898"/>
    <w:rsid w:val="00C26793"/>
    <w:rsid w:val="00C551AF"/>
    <w:rsid w:val="00C720C1"/>
    <w:rsid w:val="00C95598"/>
    <w:rsid w:val="00CB18F3"/>
    <w:rsid w:val="00CB45E6"/>
    <w:rsid w:val="00CC4B95"/>
    <w:rsid w:val="00CD40F7"/>
    <w:rsid w:val="00D04104"/>
    <w:rsid w:val="00D06B00"/>
    <w:rsid w:val="00D07BCC"/>
    <w:rsid w:val="00D239E3"/>
    <w:rsid w:val="00D23A19"/>
    <w:rsid w:val="00D6223D"/>
    <w:rsid w:val="00DE5A7B"/>
    <w:rsid w:val="00DE71BE"/>
    <w:rsid w:val="00DF67EA"/>
    <w:rsid w:val="00E06501"/>
    <w:rsid w:val="00E33425"/>
    <w:rsid w:val="00E371FE"/>
    <w:rsid w:val="00E62FE2"/>
    <w:rsid w:val="00E71CBC"/>
    <w:rsid w:val="00E77083"/>
    <w:rsid w:val="00E866A4"/>
    <w:rsid w:val="00F253B9"/>
    <w:rsid w:val="00F8339A"/>
    <w:rsid w:val="00FB7472"/>
    <w:rsid w:val="00FD3F75"/>
    <w:rsid w:val="00FF10E7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EF2C"/>
  <w15:chartTrackingRefBased/>
  <w15:docId w15:val="{B179333B-7EE4-1148-8C80-38C8DB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935F5"/>
    <w:pPr>
      <w:keepNext/>
      <w:keepLines/>
      <w:spacing w:after="3" w:line="263" w:lineRule="auto"/>
      <w:ind w:left="28" w:hanging="10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35F5"/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D04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B55"/>
  </w:style>
  <w:style w:type="paragraph" w:styleId="Footer">
    <w:name w:val="footer"/>
    <w:basedOn w:val="Normal"/>
    <w:link w:val="FooterChar"/>
    <w:uiPriority w:val="99"/>
    <w:unhideWhenUsed/>
    <w:rsid w:val="00836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B55"/>
  </w:style>
  <w:style w:type="paragraph" w:styleId="NoSpacing">
    <w:name w:val="No Spacing"/>
    <w:uiPriority w:val="1"/>
    <w:qFormat/>
    <w:rsid w:val="00836B55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A65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2248CB-1C2D-B94F-BB34-54E1B6D0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3</cp:revision>
  <cp:lastPrinted>2019-12-19T12:29:00Z</cp:lastPrinted>
  <dcterms:created xsi:type="dcterms:W3CDTF">2020-06-03T15:51:00Z</dcterms:created>
  <dcterms:modified xsi:type="dcterms:W3CDTF">2020-06-12T14:17:00Z</dcterms:modified>
</cp:coreProperties>
</file>